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BDA59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废止部分行政规范性文件清单</w:t>
      </w:r>
    </w:p>
    <w:p w14:paraId="5A0F339E">
      <w:pPr>
        <w:pStyle w:val="3"/>
        <w:keepNext w:val="0"/>
        <w:keepLines w:val="0"/>
        <w:widowControl/>
        <w:suppressLineNumbers w:val="0"/>
        <w:spacing w:line="18" w:lineRule="atLeast"/>
        <w:ind w:left="0" w:firstLine="420"/>
        <w:jc w:val="center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0" w:name="_GoBack"/>
      <w:bookmarkEnd w:id="0"/>
    </w:p>
    <w:p w14:paraId="40D19649">
      <w:pPr>
        <w:pStyle w:val="3"/>
        <w:keepNext w:val="0"/>
        <w:keepLines w:val="0"/>
        <w:widowControl/>
        <w:suppressLineNumbers w:val="0"/>
        <w:spacing w:line="18" w:lineRule="atLeast"/>
        <w:ind w:left="0" w:firstLine="42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1.《那曲地区行署办公室关于印发〈那曲地区建筑工程现场保护基本标准〉的通知》（那行办发〔2017〕40号）</w:t>
      </w:r>
    </w:p>
    <w:p w14:paraId="509E07EC">
      <w:pPr>
        <w:pStyle w:val="3"/>
        <w:keepNext w:val="0"/>
        <w:keepLines w:val="0"/>
        <w:widowControl/>
        <w:suppressLineNumbers w:val="0"/>
        <w:spacing w:line="18" w:lineRule="atLeast"/>
        <w:ind w:left="0" w:firstLine="42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2.《那曲地区行署办公室关于那曲地区河道采砂管理的若干意见》（那行办发〔2017〕67号）</w:t>
      </w:r>
    </w:p>
    <w:p w14:paraId="2FBCCB71">
      <w:pPr>
        <w:pStyle w:val="3"/>
        <w:keepNext w:val="0"/>
        <w:keepLines w:val="0"/>
        <w:widowControl/>
        <w:suppressLineNumbers w:val="0"/>
        <w:spacing w:line="18" w:lineRule="atLeast"/>
        <w:ind w:left="0" w:firstLine="42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3.《那曲地区行署办公室关于那曲地区饮用水水源环境保护的若干意见》（那行办发〔2017〕68号）</w:t>
      </w:r>
    </w:p>
    <w:p w14:paraId="441DF878">
      <w:pPr>
        <w:pStyle w:val="3"/>
        <w:keepNext w:val="0"/>
        <w:keepLines w:val="0"/>
        <w:widowControl/>
        <w:suppressLineNumbers w:val="0"/>
        <w:spacing w:line="18" w:lineRule="atLeast"/>
        <w:ind w:left="0" w:firstLine="42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4.《那曲地区行署办公室关于印发〈那曲地区砂石料价格指导意见〉的通知》（那行办发〔2017〕103号）</w:t>
      </w:r>
    </w:p>
    <w:p w14:paraId="7A339CB1">
      <w:pPr>
        <w:pStyle w:val="3"/>
        <w:keepNext w:val="0"/>
        <w:keepLines w:val="0"/>
        <w:widowControl/>
        <w:suppressLineNumbers w:val="0"/>
        <w:spacing w:line="18" w:lineRule="atLeast"/>
        <w:ind w:left="0" w:firstLine="42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5.《那曲地区行署办公室关于印发〈那曲地区铁路公路等重点建设工程临时用地环境保护管理办法（试行）〉的通知》（那行办发〔2016〕161号）</w:t>
      </w:r>
    </w:p>
    <w:p w14:paraId="780D24BB">
      <w:pPr>
        <w:pStyle w:val="3"/>
        <w:keepNext w:val="0"/>
        <w:keepLines w:val="0"/>
        <w:widowControl/>
        <w:suppressLineNumbers w:val="0"/>
        <w:spacing w:line="18" w:lineRule="atLeast"/>
        <w:ind w:left="0" w:firstLine="42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6.《那曲地区行署办公室关于印发〈那曲地区流动从业人员管理暂行规定〉的通知》（那行办发〔2016〕162号）</w:t>
      </w:r>
    </w:p>
    <w:p w14:paraId="1663F5FE">
      <w:pPr>
        <w:pStyle w:val="3"/>
        <w:keepNext w:val="0"/>
        <w:keepLines w:val="0"/>
        <w:widowControl/>
        <w:suppressLineNumbers w:val="0"/>
        <w:spacing w:line="18" w:lineRule="atLeast"/>
        <w:ind w:left="0" w:firstLine="42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7.《那曲市临时救助办法实施细则（试行）》（那政办发〔2018〕76号）</w:t>
      </w:r>
    </w:p>
    <w:p w14:paraId="3AA40E0D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EDB932F-23AE-41A2-99A4-5D43019879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90CB3"/>
    <w:rsid w:val="11C15A98"/>
    <w:rsid w:val="16A90CB3"/>
    <w:rsid w:val="325C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2025-11-03T10:28:00Z</dcterms:created>
  <dc:creator>月亮挂山上</dc:creator>
  <cp:lastModifiedBy>月亮挂山上</cp:lastModifiedBy>
  <dcterms:modified xsi:type="dcterms:W3CDTF">2025-11-03T10:29:06Z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F35F749B6D014929A2CE8B60001E0D87_11</vt:lpwstr>
  </property>
  <property fmtid="{D5CDD505-2E9C-101B-9397-08002B2CF9AE}" pid="4" name="KSOTemplateDocerSaveRecord">
    <vt:lpwstr>eyJoZGlkIjoiZTg4MWMzMTgxOWViMmJiOWUwY2Y1YzI5M2EyYmE1MWIiLCJ1c2VySWQiOiIzMTgwOTMxOTgifQ==</vt:lpwstr>
  </property>
</Properties>
</file>