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仿宋" w:hAnsi="仿宋" w:eastAsia="仿宋"/>
          <w:sz w:val="32"/>
          <w:szCs w:val="32"/>
        </w:rPr>
      </w:pPr>
      <w:r>
        <w:rPr>
          <w:rFonts w:hint="eastAsia" w:ascii="仿宋" w:hAnsi="仿宋" w:eastAsia="仿宋"/>
          <w:sz w:val="32"/>
          <w:szCs w:val="32"/>
        </w:rPr>
        <w:t xml:space="preserve"> </w:t>
      </w:r>
    </w:p>
    <w:p>
      <w:pPr>
        <w:spacing w:line="576" w:lineRule="exact"/>
        <w:rPr>
          <w:rFonts w:ascii="仿宋" w:hAnsi="仿宋" w:eastAsia="仿宋"/>
          <w:sz w:val="32"/>
          <w:szCs w:val="32"/>
        </w:rPr>
      </w:pPr>
    </w:p>
    <w:p>
      <w:pPr>
        <w:spacing w:line="576" w:lineRule="exact"/>
        <w:jc w:val="center"/>
        <w:rPr>
          <w:rFonts w:ascii="方正小标宋简体" w:hAnsi="仿宋" w:eastAsia="方正小标宋简体"/>
          <w:sz w:val="44"/>
          <w:szCs w:val="44"/>
        </w:rPr>
      </w:pPr>
    </w:p>
    <w:p>
      <w:pPr>
        <w:spacing w:line="576" w:lineRule="exact"/>
        <w:jc w:val="center"/>
        <w:rPr>
          <w:rFonts w:ascii="方正小标宋简体" w:hAnsi="仿宋" w:eastAsia="方正小标宋简体"/>
          <w:sz w:val="44"/>
          <w:szCs w:val="44"/>
        </w:rPr>
      </w:pPr>
    </w:p>
    <w:p>
      <w:pPr>
        <w:spacing w:line="576" w:lineRule="exact"/>
        <w:jc w:val="center"/>
        <w:rPr>
          <w:rFonts w:ascii="方正小标宋简体" w:hAnsi="仿宋" w:eastAsia="方正小标宋简体"/>
          <w:sz w:val="44"/>
          <w:szCs w:val="44"/>
        </w:rPr>
      </w:pPr>
    </w:p>
    <w:p>
      <w:pPr>
        <w:spacing w:line="576" w:lineRule="exact"/>
        <w:jc w:val="center"/>
        <w:rPr>
          <w:rFonts w:ascii="方正小标宋简体" w:hAnsi="仿宋" w:eastAsia="方正小标宋简体"/>
          <w:sz w:val="44"/>
          <w:szCs w:val="44"/>
        </w:rPr>
      </w:pPr>
    </w:p>
    <w:p>
      <w:pPr>
        <w:spacing w:line="576"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那曲市公安局202</w:t>
      </w:r>
      <w:r>
        <w:rPr>
          <w:rFonts w:hint="eastAsia" w:ascii="方正小标宋简体" w:hAnsi="仿宋" w:eastAsia="方正小标宋简体"/>
          <w:sz w:val="44"/>
          <w:szCs w:val="44"/>
          <w:lang w:val="en-US" w:eastAsia="zh-CN"/>
        </w:rPr>
        <w:t>6</w:t>
      </w:r>
      <w:r>
        <w:rPr>
          <w:rFonts w:hint="eastAsia" w:ascii="方正小标宋简体" w:hAnsi="仿宋" w:eastAsia="方正小标宋简体"/>
          <w:sz w:val="44"/>
          <w:szCs w:val="44"/>
        </w:rPr>
        <w:t>年度部门预算公开</w:t>
      </w:r>
    </w:p>
    <w:p>
      <w:pPr>
        <w:spacing w:line="576" w:lineRule="exact"/>
        <w:rPr>
          <w:rFonts w:ascii="仿宋" w:hAnsi="仿宋" w:eastAsia="仿宋"/>
          <w:sz w:val="32"/>
          <w:szCs w:val="32"/>
        </w:rPr>
      </w:pPr>
    </w:p>
    <w:p>
      <w:pPr>
        <w:spacing w:line="576" w:lineRule="exact"/>
        <w:jc w:val="center"/>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9</w:t>
      </w:r>
      <w:r>
        <w:rPr>
          <w:rFonts w:hint="eastAsia" w:ascii="仿宋" w:hAnsi="仿宋" w:eastAsia="仿宋"/>
          <w:sz w:val="32"/>
          <w:szCs w:val="32"/>
        </w:rPr>
        <w:t>日</w:t>
      </w:r>
    </w:p>
    <w:p>
      <w:pPr>
        <w:spacing w:line="576" w:lineRule="exact"/>
        <w:jc w:val="center"/>
        <w:rPr>
          <w:rFonts w:ascii="方正小标宋简体" w:hAnsi="仿宋" w:eastAsia="方正小标宋简体"/>
          <w:sz w:val="44"/>
          <w:szCs w:val="44"/>
        </w:rPr>
      </w:pPr>
    </w:p>
    <w:p>
      <w:pPr>
        <w:spacing w:line="576" w:lineRule="exact"/>
        <w:jc w:val="center"/>
        <w:rPr>
          <w:rFonts w:ascii="方正小标宋简体" w:hAnsi="仿宋" w:eastAsia="方正小标宋简体"/>
          <w:sz w:val="44"/>
          <w:szCs w:val="44"/>
        </w:rPr>
      </w:pPr>
    </w:p>
    <w:p>
      <w:pPr>
        <w:spacing w:line="576" w:lineRule="exact"/>
        <w:jc w:val="center"/>
        <w:rPr>
          <w:rFonts w:ascii="方正小标宋简体" w:hAnsi="仿宋" w:eastAsia="方正小标宋简体"/>
          <w:sz w:val="44"/>
          <w:szCs w:val="44"/>
        </w:rPr>
      </w:pPr>
    </w:p>
    <w:p>
      <w:pPr>
        <w:spacing w:line="576" w:lineRule="exact"/>
        <w:jc w:val="center"/>
        <w:rPr>
          <w:rFonts w:ascii="方正小标宋简体" w:hAnsi="仿宋" w:eastAsia="方正小标宋简体"/>
          <w:sz w:val="44"/>
          <w:szCs w:val="44"/>
        </w:rPr>
      </w:pPr>
    </w:p>
    <w:p>
      <w:pPr>
        <w:spacing w:line="576" w:lineRule="exact"/>
        <w:jc w:val="center"/>
        <w:rPr>
          <w:rFonts w:ascii="方正小标宋简体" w:hAnsi="仿宋" w:eastAsia="方正小标宋简体"/>
          <w:sz w:val="44"/>
          <w:szCs w:val="44"/>
        </w:rPr>
      </w:pPr>
    </w:p>
    <w:p>
      <w:pPr>
        <w:spacing w:line="576" w:lineRule="exact"/>
        <w:jc w:val="center"/>
        <w:rPr>
          <w:rFonts w:ascii="方正小标宋简体" w:hAnsi="仿宋" w:eastAsia="方正小标宋简体"/>
          <w:sz w:val="44"/>
          <w:szCs w:val="44"/>
        </w:rPr>
      </w:pPr>
    </w:p>
    <w:p>
      <w:pPr>
        <w:spacing w:line="576" w:lineRule="exact"/>
        <w:jc w:val="center"/>
        <w:rPr>
          <w:rFonts w:ascii="方正小标宋简体" w:hAnsi="仿宋" w:eastAsia="方正小标宋简体"/>
          <w:sz w:val="44"/>
          <w:szCs w:val="44"/>
        </w:rPr>
      </w:pPr>
    </w:p>
    <w:p>
      <w:pPr>
        <w:spacing w:line="576" w:lineRule="exact"/>
        <w:jc w:val="center"/>
        <w:rPr>
          <w:rFonts w:ascii="方正小标宋简体" w:hAnsi="仿宋" w:eastAsia="方正小标宋简体"/>
          <w:sz w:val="44"/>
          <w:szCs w:val="44"/>
        </w:rPr>
      </w:pPr>
    </w:p>
    <w:p>
      <w:pPr>
        <w:spacing w:line="576" w:lineRule="exact"/>
        <w:jc w:val="center"/>
        <w:rPr>
          <w:rFonts w:ascii="方正小标宋简体" w:hAnsi="仿宋" w:eastAsia="方正小标宋简体"/>
          <w:sz w:val="44"/>
          <w:szCs w:val="44"/>
        </w:rPr>
      </w:pPr>
    </w:p>
    <w:p>
      <w:pPr>
        <w:spacing w:line="576" w:lineRule="exact"/>
        <w:jc w:val="center"/>
        <w:rPr>
          <w:rFonts w:ascii="方正小标宋简体" w:hAnsi="仿宋" w:eastAsia="方正小标宋简体"/>
          <w:sz w:val="44"/>
          <w:szCs w:val="44"/>
        </w:rPr>
      </w:pPr>
    </w:p>
    <w:p>
      <w:pPr>
        <w:spacing w:line="576" w:lineRule="exact"/>
        <w:jc w:val="center"/>
        <w:rPr>
          <w:rFonts w:ascii="方正小标宋简体" w:hAnsi="仿宋" w:eastAsia="方正小标宋简体"/>
          <w:sz w:val="44"/>
          <w:szCs w:val="44"/>
        </w:rPr>
      </w:pPr>
    </w:p>
    <w:p>
      <w:pPr>
        <w:spacing w:line="576" w:lineRule="exact"/>
        <w:jc w:val="center"/>
        <w:rPr>
          <w:rFonts w:ascii="方正小标宋简体" w:hAnsi="仿宋" w:eastAsia="方正小标宋简体"/>
          <w:sz w:val="44"/>
          <w:szCs w:val="44"/>
        </w:rPr>
      </w:pPr>
    </w:p>
    <w:p>
      <w:pPr>
        <w:spacing w:line="576" w:lineRule="exact"/>
        <w:rPr>
          <w:rFonts w:ascii="方正小标宋简体" w:hAnsi="仿宋" w:eastAsia="方正小标宋简体"/>
          <w:sz w:val="44"/>
          <w:szCs w:val="44"/>
        </w:rPr>
      </w:pPr>
    </w:p>
    <w:p>
      <w:pPr>
        <w:spacing w:line="576"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spacing w:line="576" w:lineRule="exact"/>
        <w:rPr>
          <w:rFonts w:ascii="仿宋" w:hAnsi="仿宋" w:eastAsia="仿宋"/>
          <w:sz w:val="32"/>
          <w:szCs w:val="32"/>
        </w:rPr>
      </w:pPr>
    </w:p>
    <w:p>
      <w:pPr>
        <w:spacing w:line="576" w:lineRule="exact"/>
        <w:rPr>
          <w:rFonts w:ascii="黑体" w:hAnsi="黑体" w:eastAsia="黑体" w:cs="黑体"/>
          <w:sz w:val="32"/>
          <w:szCs w:val="32"/>
        </w:rPr>
      </w:pPr>
      <w:r>
        <w:rPr>
          <w:rFonts w:hint="eastAsia" w:ascii="黑体" w:hAnsi="黑体" w:eastAsia="黑体" w:cs="黑体"/>
          <w:sz w:val="32"/>
          <w:szCs w:val="32"/>
        </w:rPr>
        <w:t>第一部分  那曲市公安局预算概况</w:t>
      </w:r>
    </w:p>
    <w:p>
      <w:pPr>
        <w:spacing w:line="576" w:lineRule="exac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（一）主要职能</w:t>
      </w:r>
    </w:p>
    <w:p>
      <w:pPr>
        <w:spacing w:line="576" w:lineRule="exac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（二）部门机构设置情况</w:t>
      </w:r>
    </w:p>
    <w:p>
      <w:pPr>
        <w:spacing w:line="576" w:lineRule="exact"/>
        <w:rPr>
          <w:rFonts w:ascii="黑体" w:hAnsi="黑体" w:eastAsia="黑体" w:cs="黑体"/>
          <w:sz w:val="32"/>
          <w:szCs w:val="32"/>
        </w:rPr>
      </w:pPr>
      <w:r>
        <w:rPr>
          <w:rFonts w:hint="eastAsia" w:ascii="黑体" w:hAnsi="黑体" w:eastAsia="黑体" w:cs="黑体"/>
          <w:sz w:val="32"/>
          <w:szCs w:val="32"/>
        </w:rPr>
        <w:t>第二部分 那曲市公安局预算明细表</w:t>
      </w:r>
    </w:p>
    <w:p>
      <w:pPr>
        <w:spacing w:line="576" w:lineRule="exact"/>
        <w:jc w:val="left"/>
        <w:rPr>
          <w:rFonts w:ascii="黑体" w:hAnsi="黑体" w:eastAsia="黑体" w:cs="黑体"/>
          <w:sz w:val="32"/>
          <w:szCs w:val="32"/>
        </w:rPr>
      </w:pPr>
      <w:r>
        <w:rPr>
          <w:rFonts w:hint="eastAsia" w:ascii="黑体" w:hAnsi="黑体" w:eastAsia="黑体" w:cs="黑体"/>
          <w:sz w:val="32"/>
          <w:szCs w:val="32"/>
        </w:rPr>
        <w:t>第三部分 那曲市公安局预算数据分析</w:t>
      </w:r>
    </w:p>
    <w:p>
      <w:pPr>
        <w:spacing w:line="576" w:lineRule="exac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（一）部门/单位收支总体情况</w:t>
      </w:r>
    </w:p>
    <w:p>
      <w:pPr>
        <w:spacing w:line="576" w:lineRule="exac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（二）部门/单位收入总体情况</w:t>
      </w:r>
    </w:p>
    <w:p>
      <w:pPr>
        <w:spacing w:line="576" w:lineRule="exac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（三）部门/单位支出总体情况</w:t>
      </w:r>
    </w:p>
    <w:p>
      <w:pPr>
        <w:spacing w:line="576" w:lineRule="exac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（四）财政拨款收支总体情况</w:t>
      </w:r>
    </w:p>
    <w:p>
      <w:pPr>
        <w:spacing w:line="576" w:lineRule="exac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（五）一般公共预算支出总体情况（按功能分类科目）</w:t>
      </w:r>
    </w:p>
    <w:p>
      <w:pPr>
        <w:spacing w:line="576" w:lineRule="exac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（六）一般公共预算基本支出总体情况（按经济分类款级科目）</w:t>
      </w:r>
    </w:p>
    <w:p>
      <w:pPr>
        <w:spacing w:line="576" w:lineRule="exac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（七）一般公共预算“三公”经费支出总体情况</w:t>
      </w:r>
    </w:p>
    <w:p>
      <w:pPr>
        <w:spacing w:line="576" w:lineRule="exac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（八）政府性基金预算支出总体情况</w:t>
      </w:r>
    </w:p>
    <w:p>
      <w:pPr>
        <w:spacing w:line="576" w:lineRule="exac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（九）政府性基金“三公”经费支出总体情况</w:t>
      </w:r>
    </w:p>
    <w:p>
      <w:pPr>
        <w:spacing w:line="576" w:lineRule="exac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（十）其他重要事项情况说明</w:t>
      </w:r>
    </w:p>
    <w:p>
      <w:pPr>
        <w:spacing w:line="576" w:lineRule="exact"/>
        <w:rPr>
          <w:rFonts w:ascii="黑体" w:hAnsi="黑体" w:eastAsia="黑体" w:cs="黑体"/>
          <w:sz w:val="32"/>
          <w:szCs w:val="32"/>
        </w:rPr>
      </w:pPr>
      <w:r>
        <w:rPr>
          <w:rFonts w:hint="eastAsia" w:ascii="黑体" w:hAnsi="黑体" w:eastAsia="黑体" w:cs="黑体"/>
          <w:sz w:val="32"/>
          <w:szCs w:val="32"/>
        </w:rPr>
        <w:t>第四部分  名词解释</w:t>
      </w:r>
    </w:p>
    <w:p>
      <w:pPr>
        <w:spacing w:line="576" w:lineRule="exact"/>
        <w:rPr>
          <w:rFonts w:ascii="仿宋" w:hAnsi="仿宋" w:eastAsia="仿宋"/>
          <w:sz w:val="32"/>
          <w:szCs w:val="32"/>
        </w:rPr>
      </w:pPr>
    </w:p>
    <w:p>
      <w:pPr>
        <w:spacing w:line="576" w:lineRule="exact"/>
        <w:rPr>
          <w:rFonts w:ascii="仿宋" w:hAnsi="仿宋" w:eastAsia="仿宋"/>
          <w:sz w:val="32"/>
          <w:szCs w:val="32"/>
        </w:rPr>
      </w:pPr>
    </w:p>
    <w:p>
      <w:pPr>
        <w:spacing w:line="576" w:lineRule="exact"/>
        <w:rPr>
          <w:rFonts w:ascii="仿宋" w:hAnsi="仿宋" w:eastAsia="仿宋"/>
          <w:sz w:val="32"/>
          <w:szCs w:val="32"/>
        </w:rPr>
      </w:pPr>
    </w:p>
    <w:p>
      <w:pPr>
        <w:spacing w:line="576" w:lineRule="exact"/>
        <w:rPr>
          <w:rFonts w:ascii="仿宋" w:hAnsi="仿宋" w:eastAsia="仿宋"/>
          <w:sz w:val="32"/>
          <w:szCs w:val="32"/>
        </w:rPr>
      </w:pPr>
    </w:p>
    <w:p>
      <w:pPr>
        <w:spacing w:line="576"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按照那曲市财政局《关于下达202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年度部门预算指标》（藏财预指〔202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1号）的通知要求，为树立依法理财的观念，进一步加强预算管理，规范预算执行，根据《中华人民共和国预算法实施条例》和《国务院关于进一步深化预算管理制度改革的意见》等有关文件要求，现将那曲市公安局202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年度预算向社会公开。</w:t>
      </w:r>
    </w:p>
    <w:p>
      <w:pPr>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spacing w:line="576" w:lineRule="exact"/>
        <w:jc w:val="center"/>
        <w:rPr>
          <w:rFonts w:ascii="仿宋" w:hAnsi="仿宋" w:eastAsia="仿宋"/>
          <w:sz w:val="32"/>
          <w:szCs w:val="32"/>
        </w:rPr>
      </w:pPr>
      <w:r>
        <w:rPr>
          <w:rFonts w:hint="eastAsia" w:ascii="方正小标宋简体" w:hAnsi="仿宋" w:eastAsia="方正小标宋简体"/>
          <w:sz w:val="32"/>
          <w:szCs w:val="32"/>
        </w:rPr>
        <w:t>那曲市公安局预算概况</w:t>
      </w:r>
    </w:p>
    <w:p>
      <w:pPr>
        <w:spacing w:line="576" w:lineRule="exact"/>
        <w:rPr>
          <w:rFonts w:ascii="黑体" w:hAnsi="黑体" w:eastAsia="黑体"/>
          <w:sz w:val="32"/>
          <w:szCs w:val="32"/>
        </w:rPr>
      </w:pPr>
      <w:r>
        <w:rPr>
          <w:rFonts w:hint="eastAsia" w:ascii="黑体" w:hAnsi="黑体" w:eastAsia="黑体"/>
          <w:sz w:val="32"/>
          <w:szCs w:val="32"/>
        </w:rPr>
        <w:t xml:space="preserve">    一、主要职能</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那曲市公安局主要职责：维护国家政治安全，维护社会治安秩序和社会稳定，保护公民人身安全、人身自由和合法财产安全，保护公共财产安全，预防和惩治违法犯罪活动。贯彻执行党和国家公安工作方针政策和法律法规；起草全市有关地方性公安法规起草；制定公安工作发展规划并组织实施；部署、指导、监督、检查全市公安工作。</w:t>
      </w:r>
    </w:p>
    <w:p>
      <w:pPr>
        <w:spacing w:line="576" w:lineRule="exact"/>
        <w:rPr>
          <w:rFonts w:ascii="黑体" w:hAnsi="黑体" w:eastAsia="黑体"/>
          <w:sz w:val="32"/>
          <w:szCs w:val="32"/>
        </w:rPr>
      </w:pPr>
      <w:r>
        <w:rPr>
          <w:rFonts w:hint="eastAsia" w:ascii="黑体" w:hAnsi="黑体" w:eastAsia="黑体"/>
          <w:sz w:val="32"/>
          <w:szCs w:val="32"/>
        </w:rPr>
        <w:t xml:space="preserve">    二、部门（单位）机构设置</w:t>
      </w:r>
      <w:r>
        <w:rPr>
          <w:rFonts w:ascii="黑体" w:hAnsi="黑体" w:eastAsia="黑体"/>
          <w:sz w:val="32"/>
          <w:szCs w:val="32"/>
        </w:rPr>
        <w:t>情况</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那曲市公安局内设机构</w:t>
      </w:r>
      <w:r>
        <w:rPr>
          <w:rFonts w:hint="eastAsia" w:ascii="仿宋" w:hAnsi="仿宋" w:eastAsia="仿宋"/>
          <w:sz w:val="32"/>
          <w:szCs w:val="32"/>
          <w:lang w:val="en-US" w:eastAsia="zh-CN"/>
        </w:rPr>
        <w:t>18</w:t>
      </w:r>
      <w:r>
        <w:rPr>
          <w:rFonts w:hint="eastAsia" w:ascii="仿宋" w:hAnsi="仿宋" w:eastAsia="仿宋"/>
          <w:sz w:val="32"/>
          <w:szCs w:val="32"/>
        </w:rPr>
        <w:t>个：</w:t>
      </w:r>
      <w:r>
        <w:rPr>
          <w:rFonts w:hint="eastAsia" w:ascii="仿宋" w:hAnsi="仿宋" w:eastAsia="仿宋"/>
          <w:sz w:val="32"/>
          <w:szCs w:val="32"/>
          <w:lang w:eastAsia="zh-CN"/>
        </w:rPr>
        <w:t>办公室、政治部（副县级）、情报指挥中心（副县级）、督察审计支队、政治安全保卫支队（副县级）、经济犯罪侦察支队、治安管理支队（副县级）、刑事侦察支队（副县级</w:t>
      </w:r>
      <w:r>
        <w:rPr>
          <w:rFonts w:hint="eastAsia" w:ascii="仿宋" w:hAnsi="仿宋" w:eastAsia="仿宋"/>
          <w:sz w:val="32"/>
          <w:szCs w:val="32"/>
          <w:lang w:val="en-US" w:eastAsia="zh-CN"/>
        </w:rPr>
        <w:t>)、环境资源和食品药品犯罪侦察支队、网络安全保卫支队、技术侦察支队、监所管理支队、警务保障部、交通管理支队（财务独立）、法制支队、出入境管理支队、科技信息化支队、特警支队（副县级）；直属机构4个：市看守所、市拘留所、警察训练中心、格尔木交警支队；派出机构4个：色尼分局（财务独立）、当曲河一级公安检查站（副县级）、雁石坪一级公安检查站（副县级）、贡日一级公安检查站（副县级）。</w:t>
      </w:r>
    </w:p>
    <w:p>
      <w:pPr>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那曲市公安局202</w:t>
      </w:r>
      <w:r>
        <w:rPr>
          <w:rFonts w:hint="eastAsia" w:ascii="方正小标宋简体" w:hAnsi="仿宋" w:eastAsia="方正小标宋简体"/>
          <w:sz w:val="32"/>
          <w:szCs w:val="32"/>
          <w:lang w:val="en-US" w:eastAsia="zh-CN"/>
        </w:rPr>
        <w:t>6</w:t>
      </w:r>
      <w:r>
        <w:rPr>
          <w:rFonts w:hint="eastAsia" w:ascii="方正小标宋简体" w:hAnsi="仿宋" w:eastAsia="方正小标宋简体"/>
          <w:sz w:val="32"/>
          <w:szCs w:val="32"/>
        </w:rPr>
        <w:t>年度预算明细表</w:t>
      </w:r>
    </w:p>
    <w:p>
      <w:pPr>
        <w:spacing w:line="576" w:lineRule="exact"/>
        <w:jc w:val="center"/>
        <w:rPr>
          <w:rFonts w:ascii="黑体" w:hAnsi="黑体" w:eastAsia="黑体"/>
          <w:sz w:val="32"/>
          <w:szCs w:val="32"/>
        </w:rPr>
      </w:pPr>
      <w:r>
        <w:rPr>
          <w:rFonts w:hint="eastAsia" w:ascii="方正小标宋简体" w:hAnsi="仿宋" w:eastAsia="方正小标宋简体"/>
          <w:sz w:val="32"/>
          <w:szCs w:val="32"/>
        </w:rPr>
        <w:t>（预算明细表详见附件）</w:t>
      </w:r>
    </w:p>
    <w:p>
      <w:pPr>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spacing w:line="576" w:lineRule="exact"/>
        <w:jc w:val="center"/>
        <w:rPr>
          <w:rFonts w:ascii="黑体" w:hAnsi="黑体" w:eastAsia="黑体"/>
          <w:sz w:val="32"/>
          <w:szCs w:val="32"/>
        </w:rPr>
      </w:pPr>
      <w:r>
        <w:rPr>
          <w:rFonts w:hint="eastAsia" w:ascii="方正小标宋简体" w:hAnsi="仿宋" w:eastAsia="方正小标宋简体"/>
          <w:sz w:val="32"/>
          <w:szCs w:val="32"/>
        </w:rPr>
        <w:t>那曲市公安局202</w:t>
      </w:r>
      <w:r>
        <w:rPr>
          <w:rFonts w:hint="eastAsia" w:ascii="方正小标宋简体" w:hAnsi="仿宋" w:eastAsia="方正小标宋简体"/>
          <w:sz w:val="32"/>
          <w:szCs w:val="32"/>
          <w:lang w:val="en-US" w:eastAsia="zh-CN"/>
        </w:rPr>
        <w:t>6</w:t>
      </w:r>
      <w:r>
        <w:rPr>
          <w:rFonts w:hint="eastAsia" w:ascii="方正小标宋简体" w:hAnsi="仿宋" w:eastAsia="方正小标宋简体"/>
          <w:sz w:val="32"/>
          <w:szCs w:val="32"/>
        </w:rPr>
        <w:t>年度部门预算数据分析</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一、部门（单位）收支总体情况</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年度那曲市公安局收支总预算</w:t>
      </w:r>
      <w:r>
        <w:rPr>
          <w:rFonts w:hint="eastAsia" w:ascii="仿宋" w:hAnsi="仿宋" w:eastAsia="仿宋"/>
          <w:sz w:val="32"/>
          <w:szCs w:val="32"/>
          <w:lang w:val="en-US" w:eastAsia="zh-CN"/>
        </w:rPr>
        <w:t>37674.46</w:t>
      </w:r>
      <w:r>
        <w:rPr>
          <w:rFonts w:hint="eastAsia" w:ascii="仿宋" w:hAnsi="仿宋" w:eastAsia="仿宋"/>
          <w:sz w:val="32"/>
          <w:szCs w:val="32"/>
        </w:rPr>
        <w:t>万元。收入包括：基本收入：</w:t>
      </w:r>
      <w:r>
        <w:rPr>
          <w:rFonts w:hint="eastAsia" w:ascii="仿宋" w:hAnsi="仿宋" w:eastAsia="仿宋"/>
          <w:sz w:val="32"/>
          <w:szCs w:val="32"/>
          <w:lang w:val="en-US" w:eastAsia="zh-CN"/>
        </w:rPr>
        <w:t>29470.31</w:t>
      </w:r>
      <w:r>
        <w:rPr>
          <w:rFonts w:hint="eastAsia" w:ascii="仿宋" w:hAnsi="仿宋" w:eastAsia="仿宋"/>
          <w:sz w:val="32"/>
          <w:szCs w:val="32"/>
        </w:rPr>
        <w:t>万元、项目收入：</w:t>
      </w:r>
      <w:r>
        <w:rPr>
          <w:rFonts w:hint="eastAsia" w:ascii="仿宋" w:hAnsi="仿宋" w:eastAsia="仿宋"/>
          <w:sz w:val="32"/>
          <w:szCs w:val="32"/>
          <w:lang w:val="en-US" w:eastAsia="zh-CN"/>
        </w:rPr>
        <w:t>8204.15</w:t>
      </w:r>
      <w:r>
        <w:rPr>
          <w:rFonts w:hint="eastAsia" w:ascii="仿宋" w:hAnsi="仿宋" w:eastAsia="仿宋"/>
          <w:sz w:val="32"/>
          <w:szCs w:val="32"/>
        </w:rPr>
        <w:t>元。支出包括：一般公共服务支出</w:t>
      </w:r>
      <w:r>
        <w:rPr>
          <w:rFonts w:hint="eastAsia" w:ascii="仿宋" w:hAnsi="仿宋" w:eastAsia="仿宋"/>
          <w:sz w:val="32"/>
          <w:szCs w:val="32"/>
          <w:lang w:val="en-US" w:eastAsia="zh-CN"/>
        </w:rPr>
        <w:t>38.54</w:t>
      </w:r>
      <w:r>
        <w:rPr>
          <w:rFonts w:hint="eastAsia" w:ascii="仿宋" w:hAnsi="仿宋" w:eastAsia="仿宋"/>
          <w:sz w:val="32"/>
          <w:szCs w:val="32"/>
        </w:rPr>
        <w:t>万元、公共安全支出</w:t>
      </w:r>
      <w:r>
        <w:rPr>
          <w:rFonts w:hint="eastAsia" w:ascii="仿宋" w:hAnsi="仿宋" w:eastAsia="仿宋"/>
          <w:sz w:val="32"/>
          <w:szCs w:val="32"/>
          <w:lang w:val="en-US" w:eastAsia="zh-CN"/>
        </w:rPr>
        <w:t>31412.26</w:t>
      </w:r>
      <w:r>
        <w:rPr>
          <w:rFonts w:hint="eastAsia" w:ascii="仿宋" w:hAnsi="仿宋" w:eastAsia="仿宋"/>
          <w:sz w:val="32"/>
          <w:szCs w:val="32"/>
        </w:rPr>
        <w:t>万元、社会保障和就业支出</w:t>
      </w:r>
      <w:r>
        <w:rPr>
          <w:rFonts w:hint="eastAsia" w:ascii="仿宋" w:hAnsi="仿宋" w:eastAsia="仿宋"/>
          <w:sz w:val="32"/>
          <w:szCs w:val="32"/>
          <w:lang w:val="en-US" w:eastAsia="zh-CN"/>
        </w:rPr>
        <w:t>2763.05</w:t>
      </w:r>
      <w:r>
        <w:rPr>
          <w:rFonts w:hint="eastAsia" w:ascii="仿宋" w:hAnsi="仿宋" w:eastAsia="仿宋"/>
          <w:sz w:val="32"/>
          <w:szCs w:val="32"/>
        </w:rPr>
        <w:t>万元、卫生健康支出</w:t>
      </w:r>
      <w:r>
        <w:rPr>
          <w:rFonts w:hint="eastAsia" w:ascii="仿宋" w:hAnsi="仿宋" w:eastAsia="仿宋"/>
          <w:sz w:val="32"/>
          <w:szCs w:val="32"/>
          <w:lang w:val="en-US" w:eastAsia="zh-CN"/>
        </w:rPr>
        <w:t>1666.30</w:t>
      </w:r>
      <w:r>
        <w:rPr>
          <w:rFonts w:hint="eastAsia" w:ascii="仿宋" w:hAnsi="仿宋" w:eastAsia="仿宋"/>
          <w:sz w:val="32"/>
          <w:szCs w:val="32"/>
        </w:rPr>
        <w:t>万元、住房保障支出</w:t>
      </w:r>
      <w:r>
        <w:rPr>
          <w:rFonts w:hint="eastAsia" w:ascii="仿宋" w:hAnsi="仿宋" w:eastAsia="仿宋"/>
          <w:sz w:val="32"/>
          <w:szCs w:val="32"/>
          <w:lang w:val="en-US" w:eastAsia="zh-CN"/>
        </w:rPr>
        <w:t>1794.33</w:t>
      </w:r>
      <w:r>
        <w:rPr>
          <w:rFonts w:hint="eastAsia" w:ascii="仿宋" w:hAnsi="仿宋" w:eastAsia="仿宋"/>
          <w:sz w:val="32"/>
          <w:szCs w:val="32"/>
        </w:rPr>
        <w:t>万元。</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二、部门（单位）收入总体情况</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lang w:val="en-US" w:eastAsia="zh-CN"/>
        </w:rPr>
        <w:t>37674.46</w:t>
      </w:r>
      <w:r>
        <w:rPr>
          <w:rFonts w:hint="eastAsia" w:ascii="仿宋" w:hAnsi="仿宋" w:eastAsia="仿宋"/>
          <w:sz w:val="32"/>
          <w:szCs w:val="32"/>
        </w:rPr>
        <w:t>万元，同比202</w:t>
      </w:r>
      <w:r>
        <w:rPr>
          <w:rFonts w:hint="eastAsia" w:ascii="仿宋" w:hAnsi="仿宋" w:eastAsia="仿宋"/>
          <w:sz w:val="32"/>
          <w:szCs w:val="32"/>
          <w:lang w:val="en-US" w:eastAsia="zh-CN"/>
        </w:rPr>
        <w:t>5</w:t>
      </w:r>
      <w:r>
        <w:rPr>
          <w:rFonts w:hint="eastAsia" w:ascii="仿宋" w:hAnsi="仿宋" w:eastAsia="仿宋"/>
          <w:sz w:val="32"/>
          <w:szCs w:val="32"/>
        </w:rPr>
        <w:t>年度</w:t>
      </w:r>
      <w:r>
        <w:rPr>
          <w:rFonts w:hint="eastAsia" w:ascii="仿宋" w:hAnsi="仿宋" w:eastAsia="仿宋"/>
          <w:sz w:val="32"/>
          <w:szCs w:val="32"/>
          <w:lang w:eastAsia="zh-CN"/>
        </w:rPr>
        <w:t>增加</w:t>
      </w:r>
      <w:r>
        <w:rPr>
          <w:rFonts w:hint="eastAsia" w:ascii="仿宋" w:hAnsi="仿宋" w:eastAsia="仿宋"/>
          <w:sz w:val="32"/>
          <w:szCs w:val="32"/>
          <w:lang w:val="en-US" w:eastAsia="zh-CN"/>
        </w:rPr>
        <w:t>4582.33</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13.85</w:t>
      </w:r>
      <w:r>
        <w:rPr>
          <w:rFonts w:hint="eastAsia" w:ascii="仿宋" w:hAnsi="仿宋" w:eastAsia="仿宋"/>
          <w:sz w:val="32"/>
          <w:szCs w:val="32"/>
        </w:rPr>
        <w:t>%，</w:t>
      </w:r>
      <w:r>
        <w:rPr>
          <w:rFonts w:hint="eastAsia" w:ascii="仿宋" w:hAnsi="仿宋" w:eastAsia="仿宋"/>
          <w:sz w:val="32"/>
          <w:szCs w:val="32"/>
          <w:lang w:eastAsia="zh-CN"/>
        </w:rPr>
        <w:t>增加</w:t>
      </w:r>
      <w:r>
        <w:rPr>
          <w:rFonts w:hint="eastAsia" w:ascii="仿宋" w:hAnsi="仿宋" w:eastAsia="仿宋"/>
          <w:sz w:val="32"/>
          <w:szCs w:val="32"/>
        </w:rPr>
        <w:t>主要</w:t>
      </w:r>
      <w:r>
        <w:rPr>
          <w:rFonts w:ascii="仿宋" w:hAnsi="仿宋" w:eastAsia="仿宋"/>
          <w:sz w:val="32"/>
          <w:szCs w:val="32"/>
        </w:rPr>
        <w:t>原因是：</w:t>
      </w:r>
      <w:r>
        <w:rPr>
          <w:rFonts w:hint="eastAsia" w:ascii="仿宋" w:hAnsi="仿宋" w:eastAsia="仿宋"/>
          <w:sz w:val="32"/>
          <w:szCs w:val="32"/>
        </w:rPr>
        <w:t>中央转移支付资金预算数</w:t>
      </w:r>
      <w:r>
        <w:rPr>
          <w:rFonts w:hint="eastAsia" w:ascii="仿宋" w:hAnsi="仿宋" w:eastAsia="仿宋"/>
          <w:sz w:val="32"/>
          <w:szCs w:val="32"/>
          <w:lang w:eastAsia="zh-CN"/>
        </w:rPr>
        <w:t>增加</w:t>
      </w:r>
      <w:r>
        <w:rPr>
          <w:rFonts w:hint="eastAsia" w:ascii="仿宋" w:hAnsi="仿宋" w:eastAsia="仿宋"/>
          <w:sz w:val="32"/>
          <w:szCs w:val="32"/>
        </w:rPr>
        <w:t>、预算</w:t>
      </w:r>
      <w:r>
        <w:rPr>
          <w:rFonts w:hint="eastAsia" w:ascii="仿宋" w:hAnsi="仿宋" w:eastAsia="仿宋"/>
          <w:sz w:val="32"/>
          <w:szCs w:val="32"/>
          <w:lang w:eastAsia="zh-CN"/>
        </w:rPr>
        <w:t>人员增加</w:t>
      </w:r>
      <w:r>
        <w:rPr>
          <w:rFonts w:hint="eastAsia" w:ascii="仿宋" w:hAnsi="仿宋" w:eastAsia="仿宋"/>
          <w:sz w:val="32"/>
          <w:szCs w:val="32"/>
        </w:rPr>
        <w:t>。其中：上年结转</w:t>
      </w:r>
      <w:r>
        <w:rPr>
          <w:rFonts w:hint="eastAsia" w:ascii="仿宋" w:hAnsi="仿宋" w:eastAsia="仿宋"/>
          <w:sz w:val="32"/>
          <w:szCs w:val="32"/>
          <w:lang w:val="en-US" w:eastAsia="zh-CN"/>
        </w:rPr>
        <w:t>1707.44</w:t>
      </w:r>
      <w:r>
        <w:rPr>
          <w:rFonts w:hint="eastAsia" w:ascii="仿宋" w:hAnsi="仿宋" w:eastAsia="仿宋"/>
          <w:sz w:val="32"/>
          <w:szCs w:val="32"/>
        </w:rPr>
        <w:t>万元，占</w:t>
      </w:r>
      <w:r>
        <w:rPr>
          <w:rFonts w:hint="eastAsia" w:ascii="仿宋" w:hAnsi="仿宋" w:eastAsia="仿宋"/>
          <w:sz w:val="32"/>
          <w:szCs w:val="32"/>
          <w:lang w:val="en-US" w:eastAsia="zh-CN"/>
        </w:rPr>
        <w:t>4.53</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6</w:t>
      </w:r>
      <w:r>
        <w:rPr>
          <w:rFonts w:hint="eastAsia" w:ascii="仿宋" w:hAnsi="仿宋" w:eastAsia="仿宋"/>
          <w:sz w:val="32"/>
          <w:szCs w:val="32"/>
        </w:rPr>
        <w:t>年度当年一般公共预算拨款收入</w:t>
      </w:r>
      <w:r>
        <w:rPr>
          <w:rFonts w:hint="eastAsia" w:ascii="仿宋" w:hAnsi="仿宋" w:eastAsia="仿宋"/>
          <w:sz w:val="32"/>
          <w:szCs w:val="32"/>
          <w:lang w:val="en-US" w:eastAsia="zh-CN"/>
        </w:rPr>
        <w:t>35967.03</w:t>
      </w:r>
      <w:r>
        <w:rPr>
          <w:rFonts w:hint="eastAsia" w:ascii="仿宋" w:hAnsi="仿宋" w:eastAsia="仿宋"/>
          <w:sz w:val="32"/>
          <w:szCs w:val="32"/>
        </w:rPr>
        <w:t>万元，占</w:t>
      </w:r>
      <w:r>
        <w:rPr>
          <w:rFonts w:hint="eastAsia" w:ascii="仿宋" w:hAnsi="仿宋" w:eastAsia="仿宋"/>
          <w:sz w:val="32"/>
          <w:szCs w:val="32"/>
          <w:lang w:val="en-US" w:eastAsia="zh-CN"/>
        </w:rPr>
        <w:t>95.47</w:t>
      </w:r>
      <w:r>
        <w:rPr>
          <w:rFonts w:hint="eastAsia" w:ascii="仿宋" w:hAnsi="仿宋" w:eastAsia="仿宋"/>
          <w:sz w:val="32"/>
          <w:szCs w:val="32"/>
        </w:rPr>
        <w:t>%。</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三、部门（单位）支出总体情况</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年度支出预算总量</w:t>
      </w:r>
      <w:r>
        <w:rPr>
          <w:rFonts w:hint="eastAsia" w:ascii="仿宋" w:hAnsi="仿宋" w:eastAsia="仿宋"/>
          <w:sz w:val="32"/>
          <w:szCs w:val="32"/>
          <w:lang w:val="en-US" w:eastAsia="zh-CN"/>
        </w:rPr>
        <w:t>37674.46</w:t>
      </w:r>
      <w:r>
        <w:rPr>
          <w:rFonts w:hint="eastAsia" w:ascii="仿宋" w:hAnsi="仿宋" w:eastAsia="仿宋"/>
          <w:sz w:val="32"/>
          <w:szCs w:val="32"/>
        </w:rPr>
        <w:t>万元，同比202</w:t>
      </w:r>
      <w:r>
        <w:rPr>
          <w:rFonts w:hint="eastAsia" w:ascii="仿宋" w:hAnsi="仿宋" w:eastAsia="仿宋"/>
          <w:sz w:val="32"/>
          <w:szCs w:val="32"/>
          <w:lang w:val="en-US" w:eastAsia="zh-CN"/>
        </w:rPr>
        <w:t>5</w:t>
      </w:r>
      <w:r>
        <w:rPr>
          <w:rFonts w:hint="eastAsia" w:ascii="仿宋" w:hAnsi="仿宋" w:eastAsia="仿宋"/>
          <w:sz w:val="32"/>
          <w:szCs w:val="32"/>
        </w:rPr>
        <w:t>年度</w:t>
      </w:r>
      <w:r>
        <w:rPr>
          <w:rFonts w:hint="eastAsia" w:ascii="仿宋" w:hAnsi="仿宋" w:eastAsia="仿宋"/>
          <w:sz w:val="32"/>
          <w:szCs w:val="32"/>
          <w:lang w:eastAsia="zh-CN"/>
        </w:rPr>
        <w:t>增加</w:t>
      </w:r>
      <w:r>
        <w:rPr>
          <w:rFonts w:hint="eastAsia" w:ascii="仿宋" w:hAnsi="仿宋" w:eastAsia="仿宋"/>
          <w:sz w:val="32"/>
          <w:szCs w:val="32"/>
          <w:lang w:val="en-US" w:eastAsia="zh-CN"/>
        </w:rPr>
        <w:t>4582.33</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13.85</w:t>
      </w:r>
      <w:r>
        <w:rPr>
          <w:rFonts w:hint="eastAsia" w:ascii="仿宋" w:hAnsi="仿宋" w:eastAsia="仿宋"/>
          <w:sz w:val="32"/>
          <w:szCs w:val="32"/>
        </w:rPr>
        <w:t>%，</w:t>
      </w:r>
      <w:r>
        <w:rPr>
          <w:rFonts w:hint="eastAsia" w:ascii="仿宋" w:hAnsi="仿宋" w:eastAsia="仿宋"/>
          <w:color w:val="000000" w:themeColor="text1"/>
          <w:sz w:val="32"/>
          <w:szCs w:val="32"/>
          <w:lang w:eastAsia="zh-CN"/>
        </w:rPr>
        <w:t>增加</w:t>
      </w:r>
      <w:r>
        <w:rPr>
          <w:rFonts w:hint="eastAsia" w:ascii="仿宋" w:hAnsi="仿宋" w:eastAsia="仿宋"/>
          <w:sz w:val="32"/>
          <w:szCs w:val="32"/>
        </w:rPr>
        <w:t>主要</w:t>
      </w:r>
      <w:r>
        <w:rPr>
          <w:rFonts w:ascii="仿宋" w:hAnsi="仿宋" w:eastAsia="仿宋"/>
          <w:sz w:val="32"/>
          <w:szCs w:val="32"/>
        </w:rPr>
        <w:t>原因是</w:t>
      </w:r>
      <w:r>
        <w:rPr>
          <w:rFonts w:hint="eastAsia" w:ascii="仿宋" w:hAnsi="仿宋" w:eastAsia="仿宋"/>
          <w:sz w:val="32"/>
          <w:szCs w:val="32"/>
        </w:rPr>
        <w:t>：中央转移支付资金预算数</w:t>
      </w:r>
      <w:r>
        <w:rPr>
          <w:rFonts w:hint="eastAsia" w:ascii="仿宋" w:hAnsi="仿宋" w:eastAsia="仿宋"/>
          <w:sz w:val="32"/>
          <w:szCs w:val="32"/>
          <w:lang w:eastAsia="zh-CN"/>
        </w:rPr>
        <w:t>增加</w:t>
      </w:r>
      <w:r>
        <w:rPr>
          <w:rFonts w:hint="eastAsia" w:ascii="仿宋" w:hAnsi="仿宋" w:eastAsia="仿宋"/>
          <w:sz w:val="32"/>
          <w:szCs w:val="32"/>
        </w:rPr>
        <w:t>、预算</w:t>
      </w:r>
      <w:r>
        <w:rPr>
          <w:rFonts w:hint="eastAsia" w:ascii="仿宋" w:hAnsi="仿宋" w:eastAsia="仿宋"/>
          <w:sz w:val="32"/>
          <w:szCs w:val="32"/>
          <w:lang w:eastAsia="zh-CN"/>
        </w:rPr>
        <w:t>人员增加</w:t>
      </w:r>
      <w:r>
        <w:rPr>
          <w:rFonts w:hint="eastAsia" w:ascii="仿宋" w:hAnsi="仿宋" w:eastAsia="仿宋"/>
          <w:sz w:val="32"/>
          <w:szCs w:val="32"/>
        </w:rPr>
        <w:t>。其中：基本支出</w:t>
      </w:r>
      <w:r>
        <w:rPr>
          <w:rFonts w:hint="eastAsia" w:ascii="仿宋" w:hAnsi="仿宋" w:eastAsia="仿宋"/>
          <w:sz w:val="32"/>
          <w:szCs w:val="32"/>
          <w:lang w:val="en-US" w:eastAsia="zh-CN"/>
        </w:rPr>
        <w:t>29470.32</w:t>
      </w:r>
      <w:r>
        <w:rPr>
          <w:rFonts w:hint="eastAsia" w:ascii="仿宋" w:hAnsi="仿宋" w:eastAsia="仿宋"/>
          <w:sz w:val="32"/>
          <w:szCs w:val="32"/>
        </w:rPr>
        <w:t>万元，占</w:t>
      </w:r>
      <w:r>
        <w:rPr>
          <w:rFonts w:hint="eastAsia" w:ascii="仿宋" w:hAnsi="仿宋" w:eastAsia="仿宋"/>
          <w:sz w:val="32"/>
          <w:szCs w:val="32"/>
          <w:lang w:val="en-US" w:eastAsia="zh-CN"/>
        </w:rPr>
        <w:t>78.22</w:t>
      </w:r>
      <w:r>
        <w:rPr>
          <w:rFonts w:hint="eastAsia" w:ascii="仿宋" w:hAnsi="仿宋" w:eastAsia="仿宋"/>
          <w:sz w:val="32"/>
          <w:szCs w:val="32"/>
        </w:rPr>
        <w:t>%，较202</w:t>
      </w:r>
      <w:r>
        <w:rPr>
          <w:rFonts w:hint="eastAsia" w:ascii="仿宋" w:hAnsi="仿宋" w:eastAsia="仿宋"/>
          <w:sz w:val="32"/>
          <w:szCs w:val="32"/>
          <w:lang w:val="en-US" w:eastAsia="zh-CN"/>
        </w:rPr>
        <w:t>5</w:t>
      </w:r>
      <w:r>
        <w:rPr>
          <w:rFonts w:hint="eastAsia" w:ascii="仿宋" w:hAnsi="仿宋" w:eastAsia="仿宋"/>
          <w:sz w:val="32"/>
          <w:szCs w:val="32"/>
        </w:rPr>
        <w:t>年增加</w:t>
      </w:r>
      <w:r>
        <w:rPr>
          <w:rFonts w:hint="eastAsia" w:ascii="仿宋" w:hAnsi="仿宋" w:eastAsia="仿宋"/>
          <w:sz w:val="32"/>
          <w:szCs w:val="32"/>
          <w:lang w:val="en-US" w:eastAsia="zh-CN"/>
        </w:rPr>
        <w:t>4005.46</w:t>
      </w:r>
      <w:r>
        <w:rPr>
          <w:rFonts w:hint="eastAsia" w:ascii="仿宋" w:hAnsi="仿宋" w:eastAsia="仿宋"/>
          <w:sz w:val="32"/>
          <w:szCs w:val="32"/>
        </w:rPr>
        <w:t>万元，增加</w:t>
      </w:r>
      <w:r>
        <w:rPr>
          <w:rFonts w:hint="eastAsia" w:ascii="仿宋" w:hAnsi="仿宋" w:eastAsia="仿宋"/>
          <w:sz w:val="32"/>
          <w:szCs w:val="32"/>
          <w:lang w:val="en-US" w:eastAsia="zh-CN"/>
        </w:rPr>
        <w:t>15.73</w:t>
      </w:r>
      <w:r>
        <w:rPr>
          <w:rFonts w:hint="eastAsia" w:ascii="仿宋" w:hAnsi="仿宋" w:eastAsia="仿宋"/>
          <w:sz w:val="32"/>
          <w:szCs w:val="32"/>
        </w:rPr>
        <w:t>%，增加原因</w:t>
      </w:r>
      <w:r>
        <w:rPr>
          <w:rFonts w:hint="eastAsia" w:ascii="仿宋" w:hAnsi="仿宋" w:eastAsia="仿宋"/>
          <w:color w:val="000000" w:themeColor="text1"/>
          <w:sz w:val="32"/>
          <w:szCs w:val="32"/>
        </w:rPr>
        <w:t>为</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年预算人员增加、202</w:t>
      </w:r>
      <w:r>
        <w:rPr>
          <w:rFonts w:hint="eastAsia" w:ascii="仿宋" w:hAnsi="仿宋" w:eastAsia="仿宋"/>
          <w:sz w:val="32"/>
          <w:szCs w:val="32"/>
          <w:lang w:val="en-US" w:eastAsia="zh-CN"/>
        </w:rPr>
        <w:t>6</w:t>
      </w:r>
      <w:r>
        <w:rPr>
          <w:rFonts w:hint="eastAsia" w:ascii="仿宋" w:hAnsi="仿宋" w:eastAsia="仿宋"/>
          <w:sz w:val="32"/>
          <w:szCs w:val="32"/>
        </w:rPr>
        <w:t>年休假包干路费标准提高；项目支出</w:t>
      </w:r>
      <w:r>
        <w:rPr>
          <w:rFonts w:hint="eastAsia" w:ascii="仿宋" w:hAnsi="仿宋" w:eastAsia="仿宋"/>
          <w:sz w:val="32"/>
          <w:szCs w:val="32"/>
          <w:lang w:val="en-US" w:eastAsia="zh-CN"/>
        </w:rPr>
        <w:t>8204.15</w:t>
      </w:r>
      <w:r>
        <w:rPr>
          <w:rFonts w:hint="eastAsia" w:ascii="仿宋" w:hAnsi="仿宋" w:eastAsia="仿宋"/>
          <w:sz w:val="32"/>
          <w:szCs w:val="32"/>
        </w:rPr>
        <w:t>万元，占</w:t>
      </w:r>
      <w:r>
        <w:rPr>
          <w:rFonts w:hint="eastAsia" w:ascii="仿宋" w:hAnsi="仿宋" w:eastAsia="仿宋"/>
          <w:sz w:val="32"/>
          <w:szCs w:val="32"/>
          <w:lang w:val="en-US" w:eastAsia="zh-CN"/>
        </w:rPr>
        <w:t>21.78</w:t>
      </w:r>
      <w:r>
        <w:rPr>
          <w:rFonts w:hint="eastAsia" w:ascii="仿宋" w:hAnsi="仿宋" w:eastAsia="仿宋"/>
          <w:sz w:val="32"/>
          <w:szCs w:val="32"/>
        </w:rPr>
        <w:t>%，较202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eastAsia="zh-CN"/>
        </w:rPr>
        <w:t>增加</w:t>
      </w:r>
      <w:r>
        <w:rPr>
          <w:rFonts w:hint="eastAsia" w:ascii="仿宋" w:hAnsi="仿宋" w:eastAsia="仿宋"/>
          <w:sz w:val="32"/>
          <w:szCs w:val="32"/>
          <w:lang w:val="en-US" w:eastAsia="zh-CN"/>
        </w:rPr>
        <w:t>576.89</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7.56</w:t>
      </w:r>
      <w:r>
        <w:rPr>
          <w:rFonts w:hint="eastAsia" w:ascii="仿宋" w:hAnsi="仿宋" w:eastAsia="仿宋"/>
          <w:sz w:val="32"/>
          <w:szCs w:val="32"/>
        </w:rPr>
        <w:t>%，</w:t>
      </w:r>
      <w:r>
        <w:rPr>
          <w:rFonts w:hint="eastAsia" w:ascii="仿宋" w:hAnsi="仿宋" w:eastAsia="仿宋"/>
          <w:sz w:val="32"/>
          <w:szCs w:val="32"/>
          <w:lang w:eastAsia="zh-CN"/>
        </w:rPr>
        <w:t>增加</w:t>
      </w:r>
      <w:r>
        <w:rPr>
          <w:rFonts w:hint="eastAsia" w:ascii="仿宋" w:hAnsi="仿宋" w:eastAsia="仿宋"/>
          <w:sz w:val="32"/>
          <w:szCs w:val="32"/>
        </w:rPr>
        <w:t>原因为：中央转移支付资金预算数</w:t>
      </w:r>
      <w:r>
        <w:rPr>
          <w:rFonts w:hint="eastAsia" w:ascii="仿宋" w:hAnsi="仿宋" w:eastAsia="仿宋"/>
          <w:sz w:val="32"/>
          <w:szCs w:val="32"/>
          <w:lang w:eastAsia="zh-CN"/>
        </w:rPr>
        <w:t>增加</w:t>
      </w:r>
      <w:r>
        <w:rPr>
          <w:rFonts w:hint="eastAsia" w:ascii="仿宋" w:hAnsi="仿宋" w:eastAsia="仿宋"/>
          <w:sz w:val="32"/>
          <w:szCs w:val="32"/>
        </w:rPr>
        <w:t>。</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四、部门（单位）财政拨款收支总体情况</w:t>
      </w:r>
    </w:p>
    <w:p>
      <w:pPr>
        <w:keepNext w:val="0"/>
        <w:keepLines w:val="0"/>
        <w:pageBreakBefore w:val="0"/>
        <w:widowControl w:val="0"/>
        <w:kinsoku/>
        <w:wordWrap/>
        <w:overflowPunct/>
        <w:topLinePunct w:val="0"/>
        <w:autoSpaceDE/>
        <w:autoSpaceDN/>
        <w:bidi w:val="0"/>
        <w:adjustRightInd w:val="0"/>
        <w:snapToGrid/>
        <w:spacing w:line="576" w:lineRule="exact"/>
        <w:ind w:left="0" w:leftChars="0" w:right="0" w:rightChars="0" w:firstLine="640" w:firstLineChars="200"/>
        <w:jc w:val="left"/>
        <w:textAlignment w:val="auto"/>
        <w:outlineLvl w:val="9"/>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lang w:val="en-US" w:eastAsia="zh-CN"/>
        </w:rPr>
        <w:t>37674.46</w:t>
      </w:r>
      <w:r>
        <w:rPr>
          <w:rFonts w:hint="eastAsia" w:ascii="仿宋" w:hAnsi="仿宋" w:eastAsia="仿宋"/>
          <w:sz w:val="32"/>
          <w:szCs w:val="32"/>
        </w:rPr>
        <w:t>万元，同比202</w:t>
      </w:r>
      <w:r>
        <w:rPr>
          <w:rFonts w:hint="eastAsia" w:ascii="仿宋" w:hAnsi="仿宋" w:eastAsia="仿宋"/>
          <w:sz w:val="32"/>
          <w:szCs w:val="32"/>
          <w:lang w:val="en-US" w:eastAsia="zh-CN"/>
        </w:rPr>
        <w:t>5</w:t>
      </w:r>
      <w:r>
        <w:rPr>
          <w:rFonts w:hint="eastAsia" w:ascii="仿宋" w:hAnsi="仿宋" w:eastAsia="仿宋"/>
          <w:sz w:val="32"/>
          <w:szCs w:val="32"/>
        </w:rPr>
        <w:t>年度</w:t>
      </w:r>
      <w:r>
        <w:rPr>
          <w:rFonts w:hint="eastAsia" w:ascii="仿宋" w:hAnsi="仿宋" w:eastAsia="仿宋"/>
          <w:sz w:val="32"/>
          <w:szCs w:val="32"/>
          <w:lang w:eastAsia="zh-CN"/>
        </w:rPr>
        <w:t>增加</w:t>
      </w:r>
      <w:r>
        <w:rPr>
          <w:rFonts w:hint="eastAsia" w:ascii="仿宋" w:hAnsi="仿宋" w:eastAsia="仿宋"/>
          <w:sz w:val="32"/>
          <w:szCs w:val="32"/>
          <w:lang w:val="en-US" w:eastAsia="zh-CN"/>
        </w:rPr>
        <w:t>4582.33</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13.85</w:t>
      </w:r>
      <w:r>
        <w:rPr>
          <w:rFonts w:hint="eastAsia" w:ascii="仿宋" w:hAnsi="仿宋" w:eastAsia="仿宋"/>
          <w:sz w:val="32"/>
          <w:szCs w:val="32"/>
        </w:rPr>
        <w:t>%，</w:t>
      </w:r>
      <w:r>
        <w:rPr>
          <w:rFonts w:hint="eastAsia" w:ascii="仿宋" w:hAnsi="仿宋" w:eastAsia="仿宋"/>
          <w:sz w:val="32"/>
          <w:szCs w:val="32"/>
          <w:lang w:eastAsia="zh-CN"/>
        </w:rPr>
        <w:t>增加</w:t>
      </w:r>
      <w:r>
        <w:rPr>
          <w:rFonts w:hint="eastAsia" w:ascii="仿宋" w:hAnsi="仿宋" w:eastAsia="仿宋"/>
          <w:sz w:val="32"/>
          <w:szCs w:val="32"/>
        </w:rPr>
        <w:t>主要</w:t>
      </w:r>
      <w:r>
        <w:rPr>
          <w:rFonts w:ascii="仿宋" w:hAnsi="仿宋" w:eastAsia="仿宋"/>
          <w:sz w:val="32"/>
          <w:szCs w:val="32"/>
        </w:rPr>
        <w:t>原因是：</w:t>
      </w:r>
      <w:r>
        <w:rPr>
          <w:rFonts w:hint="eastAsia" w:ascii="仿宋" w:hAnsi="仿宋" w:eastAsia="仿宋"/>
          <w:sz w:val="32"/>
          <w:szCs w:val="32"/>
        </w:rPr>
        <w:t>中央转移支付资金预算数</w:t>
      </w:r>
      <w:r>
        <w:rPr>
          <w:rFonts w:hint="eastAsia" w:ascii="仿宋" w:hAnsi="仿宋" w:eastAsia="仿宋"/>
          <w:sz w:val="32"/>
          <w:szCs w:val="32"/>
          <w:lang w:eastAsia="zh-CN"/>
        </w:rPr>
        <w:t>增加</w:t>
      </w:r>
      <w:r>
        <w:rPr>
          <w:rFonts w:hint="eastAsia" w:ascii="仿宋" w:hAnsi="仿宋" w:eastAsia="仿宋"/>
          <w:sz w:val="32"/>
          <w:szCs w:val="32"/>
        </w:rPr>
        <w:t>、预算</w:t>
      </w:r>
      <w:r>
        <w:rPr>
          <w:rFonts w:hint="eastAsia" w:ascii="仿宋" w:hAnsi="仿宋" w:eastAsia="仿宋"/>
          <w:sz w:val="32"/>
          <w:szCs w:val="32"/>
          <w:lang w:eastAsia="zh-CN"/>
        </w:rPr>
        <w:t>人员增加</w:t>
      </w:r>
      <w:r>
        <w:rPr>
          <w:rFonts w:hint="eastAsia" w:ascii="仿宋" w:hAnsi="仿宋" w:eastAsia="仿宋"/>
          <w:sz w:val="32"/>
          <w:szCs w:val="32"/>
        </w:rPr>
        <w:t>。收入包括：</w:t>
      </w:r>
      <w:r>
        <w:rPr>
          <w:rFonts w:hint="eastAsia" w:ascii="仿宋" w:hAnsi="仿宋" w:eastAsia="仿宋"/>
          <w:color w:val="000000" w:themeColor="text1"/>
          <w:sz w:val="32"/>
          <w:szCs w:val="32"/>
        </w:rPr>
        <w:t>一般公共预算</w:t>
      </w:r>
      <w:r>
        <w:rPr>
          <w:rFonts w:hint="eastAsia" w:ascii="仿宋" w:hAnsi="仿宋" w:eastAsia="仿宋"/>
          <w:sz w:val="32"/>
          <w:szCs w:val="32"/>
        </w:rPr>
        <w:t>当年拨款收入</w:t>
      </w:r>
      <w:r>
        <w:rPr>
          <w:rFonts w:hint="eastAsia" w:ascii="仿宋" w:hAnsi="仿宋" w:eastAsia="仿宋"/>
          <w:sz w:val="32"/>
          <w:szCs w:val="32"/>
          <w:lang w:val="en-US" w:eastAsia="zh-CN"/>
        </w:rPr>
        <w:t>35967.03</w:t>
      </w:r>
      <w:r>
        <w:rPr>
          <w:rFonts w:hint="eastAsia" w:ascii="仿宋" w:hAnsi="仿宋" w:eastAsia="仿宋"/>
          <w:sz w:val="32"/>
          <w:szCs w:val="32"/>
        </w:rPr>
        <w:t>万元和上年结转结余一般公共预算资</w:t>
      </w:r>
      <w:r>
        <w:rPr>
          <w:rFonts w:hint="eastAsia" w:ascii="仿宋" w:hAnsi="仿宋" w:eastAsia="仿宋"/>
          <w:sz w:val="32"/>
          <w:szCs w:val="32"/>
          <w:lang w:val="en-US" w:eastAsia="zh-CN"/>
        </w:rPr>
        <w:t>1707.44</w:t>
      </w:r>
      <w:r>
        <w:rPr>
          <w:rFonts w:hint="eastAsia" w:ascii="仿宋" w:hAnsi="仿宋" w:eastAsia="仿宋"/>
          <w:sz w:val="32"/>
          <w:szCs w:val="32"/>
        </w:rPr>
        <w:t>万元。支出包括：一般公共服务支出</w:t>
      </w:r>
      <w:r>
        <w:rPr>
          <w:rFonts w:hint="eastAsia" w:ascii="仿宋" w:hAnsi="仿宋" w:eastAsia="仿宋"/>
          <w:sz w:val="32"/>
          <w:szCs w:val="32"/>
          <w:lang w:val="en-US" w:eastAsia="zh-CN"/>
        </w:rPr>
        <w:t>38.54</w:t>
      </w:r>
      <w:r>
        <w:rPr>
          <w:rFonts w:hint="eastAsia" w:ascii="仿宋" w:hAnsi="仿宋" w:eastAsia="仿宋"/>
          <w:sz w:val="32"/>
          <w:szCs w:val="32"/>
        </w:rPr>
        <w:t>万元、公共安全支出</w:t>
      </w:r>
      <w:r>
        <w:rPr>
          <w:rFonts w:hint="eastAsia" w:ascii="仿宋" w:hAnsi="仿宋" w:eastAsia="仿宋"/>
          <w:sz w:val="32"/>
          <w:szCs w:val="32"/>
          <w:lang w:val="en-US" w:eastAsia="zh-CN"/>
        </w:rPr>
        <w:t>31412.26</w:t>
      </w:r>
      <w:r>
        <w:rPr>
          <w:rFonts w:hint="eastAsia" w:ascii="仿宋" w:hAnsi="仿宋" w:eastAsia="仿宋"/>
          <w:sz w:val="32"/>
          <w:szCs w:val="32"/>
        </w:rPr>
        <w:t>万元、社会保障和就业支出</w:t>
      </w:r>
      <w:r>
        <w:rPr>
          <w:rFonts w:hint="eastAsia" w:ascii="仿宋" w:hAnsi="仿宋" w:eastAsia="仿宋"/>
          <w:sz w:val="32"/>
          <w:szCs w:val="32"/>
          <w:lang w:val="en-US" w:eastAsia="zh-CN"/>
        </w:rPr>
        <w:t>2763.05</w:t>
      </w:r>
      <w:r>
        <w:rPr>
          <w:rFonts w:hint="eastAsia" w:ascii="仿宋" w:hAnsi="仿宋" w:eastAsia="仿宋"/>
          <w:sz w:val="32"/>
          <w:szCs w:val="32"/>
        </w:rPr>
        <w:t>万元、</w:t>
      </w:r>
      <w:r>
        <w:rPr>
          <w:rFonts w:hint="eastAsia" w:ascii="仿宋" w:hAnsi="仿宋" w:eastAsia="仿宋"/>
          <w:spacing w:val="-20"/>
          <w:sz w:val="32"/>
          <w:szCs w:val="32"/>
        </w:rPr>
        <w:t>卫生健康支出</w:t>
      </w:r>
      <w:r>
        <w:rPr>
          <w:rFonts w:hint="eastAsia" w:ascii="仿宋" w:hAnsi="仿宋" w:eastAsia="仿宋"/>
          <w:spacing w:val="-20"/>
          <w:sz w:val="32"/>
          <w:szCs w:val="32"/>
          <w:lang w:val="en-US" w:eastAsia="zh-CN"/>
        </w:rPr>
        <w:t>1666.30</w:t>
      </w:r>
      <w:r>
        <w:rPr>
          <w:rFonts w:hint="eastAsia" w:ascii="仿宋" w:hAnsi="仿宋" w:eastAsia="仿宋"/>
          <w:spacing w:val="-20"/>
          <w:sz w:val="32"/>
          <w:szCs w:val="32"/>
        </w:rPr>
        <w:t>万元</w:t>
      </w:r>
      <w:r>
        <w:rPr>
          <w:rFonts w:hint="eastAsia" w:ascii="仿宋" w:hAnsi="仿宋" w:eastAsia="仿宋"/>
          <w:sz w:val="32"/>
          <w:szCs w:val="32"/>
        </w:rPr>
        <w:t>、住房保障支出</w:t>
      </w:r>
      <w:r>
        <w:rPr>
          <w:rFonts w:hint="eastAsia" w:ascii="仿宋" w:hAnsi="仿宋" w:eastAsia="仿宋"/>
          <w:sz w:val="32"/>
          <w:szCs w:val="32"/>
          <w:lang w:val="en-US" w:eastAsia="zh-CN"/>
        </w:rPr>
        <w:t>1794.33</w:t>
      </w:r>
      <w:r>
        <w:rPr>
          <w:rFonts w:hint="eastAsia" w:ascii="仿宋" w:hAnsi="仿宋" w:eastAsia="仿宋"/>
          <w:sz w:val="32"/>
          <w:szCs w:val="32"/>
        </w:rPr>
        <w:t>万元。</w:t>
      </w:r>
    </w:p>
    <w:p>
      <w:pPr>
        <w:spacing w:line="576"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五、一般公共预算支出总体情况</w:t>
      </w:r>
    </w:p>
    <w:p>
      <w:pPr>
        <w:spacing w:line="576"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（一）一般公共预算当年拨款规模变化情况。</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lang w:val="en-US" w:eastAsia="zh-CN"/>
        </w:rPr>
        <w:t>35967.03</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eastAsia="zh-CN"/>
        </w:rPr>
        <w:t>增加</w:t>
      </w:r>
      <w:r>
        <w:rPr>
          <w:rFonts w:hint="eastAsia" w:ascii="仿宋" w:hAnsi="仿宋" w:eastAsia="仿宋"/>
          <w:sz w:val="32"/>
          <w:szCs w:val="32"/>
          <w:lang w:val="en-US" w:eastAsia="zh-CN"/>
        </w:rPr>
        <w:t>2874.90</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8.69</w:t>
      </w:r>
      <w:r>
        <w:rPr>
          <w:rFonts w:hint="eastAsia" w:ascii="仿宋" w:hAnsi="仿宋" w:eastAsia="仿宋"/>
          <w:sz w:val="32"/>
          <w:szCs w:val="32"/>
        </w:rPr>
        <w:t>%，</w:t>
      </w:r>
      <w:r>
        <w:rPr>
          <w:rFonts w:hint="eastAsia" w:ascii="仿宋" w:hAnsi="仿宋" w:eastAsia="仿宋"/>
          <w:sz w:val="32"/>
          <w:szCs w:val="32"/>
          <w:lang w:eastAsia="zh-CN"/>
        </w:rPr>
        <w:t>增加</w:t>
      </w:r>
      <w:r>
        <w:rPr>
          <w:rFonts w:hint="eastAsia" w:ascii="仿宋" w:hAnsi="仿宋" w:eastAsia="仿宋"/>
          <w:sz w:val="32"/>
          <w:szCs w:val="32"/>
        </w:rPr>
        <w:t>主要原因是：中央转移支付资金预算数</w:t>
      </w:r>
      <w:r>
        <w:rPr>
          <w:rFonts w:hint="eastAsia" w:ascii="仿宋" w:hAnsi="仿宋" w:eastAsia="仿宋"/>
          <w:sz w:val="32"/>
          <w:szCs w:val="32"/>
          <w:lang w:eastAsia="zh-CN"/>
        </w:rPr>
        <w:t>增加</w:t>
      </w:r>
      <w:r>
        <w:rPr>
          <w:rFonts w:hint="eastAsia" w:ascii="仿宋" w:hAnsi="仿宋" w:eastAsia="仿宋"/>
          <w:sz w:val="32"/>
          <w:szCs w:val="32"/>
        </w:rPr>
        <w:t>、</w:t>
      </w:r>
      <w:r>
        <w:rPr>
          <w:rFonts w:hint="eastAsia" w:ascii="仿宋" w:hAnsi="仿宋" w:eastAsia="仿宋"/>
          <w:sz w:val="32"/>
          <w:szCs w:val="32"/>
          <w:lang w:eastAsia="zh-CN"/>
        </w:rPr>
        <w:t>预算人员增加</w:t>
      </w:r>
      <w:r>
        <w:rPr>
          <w:rFonts w:hint="eastAsia" w:ascii="仿宋" w:hAnsi="仿宋" w:eastAsia="仿宋"/>
          <w:sz w:val="32"/>
          <w:szCs w:val="32"/>
        </w:rPr>
        <w:t>。</w:t>
      </w:r>
    </w:p>
    <w:p>
      <w:pPr>
        <w:spacing w:line="576"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（二）一般公共预算当年拨款结构情况。</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lang w:val="en-US" w:eastAsia="zh-CN"/>
        </w:rPr>
        <w:t>37674.47</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一般公共服务支出</w:t>
      </w:r>
      <w:r>
        <w:rPr>
          <w:rFonts w:hint="eastAsia" w:ascii="仿宋" w:hAnsi="仿宋" w:eastAsia="仿宋"/>
          <w:sz w:val="32"/>
          <w:szCs w:val="32"/>
          <w:lang w:val="en-US" w:eastAsia="zh-CN"/>
        </w:rPr>
        <w:t>38.54</w:t>
      </w:r>
      <w:r>
        <w:rPr>
          <w:rFonts w:hint="eastAsia" w:ascii="仿宋" w:hAnsi="仿宋" w:eastAsia="仿宋"/>
          <w:sz w:val="32"/>
          <w:szCs w:val="32"/>
        </w:rPr>
        <w:t>万元，占</w:t>
      </w:r>
      <w:r>
        <w:rPr>
          <w:rFonts w:hint="eastAsia" w:ascii="仿宋" w:hAnsi="仿宋" w:eastAsia="仿宋"/>
          <w:sz w:val="32"/>
          <w:szCs w:val="32"/>
          <w:lang w:val="en-US" w:eastAsia="zh-CN"/>
        </w:rPr>
        <w:t>0.11</w:t>
      </w:r>
      <w:r>
        <w:rPr>
          <w:rFonts w:hint="eastAsia" w:ascii="仿宋" w:hAnsi="仿宋" w:eastAsia="仿宋"/>
          <w:sz w:val="32"/>
          <w:szCs w:val="32"/>
        </w:rPr>
        <w:t>%；公共安全支出</w:t>
      </w:r>
      <w:r>
        <w:rPr>
          <w:rFonts w:hint="eastAsia" w:ascii="仿宋" w:hAnsi="仿宋" w:eastAsia="仿宋"/>
          <w:sz w:val="32"/>
          <w:szCs w:val="32"/>
          <w:lang w:val="en-US" w:eastAsia="zh-CN"/>
        </w:rPr>
        <w:t>31412.26</w:t>
      </w:r>
      <w:r>
        <w:rPr>
          <w:rFonts w:hint="eastAsia" w:ascii="仿宋" w:hAnsi="仿宋" w:eastAsia="仿宋"/>
          <w:sz w:val="32"/>
          <w:szCs w:val="32"/>
        </w:rPr>
        <w:t>万元，占</w:t>
      </w:r>
      <w:r>
        <w:rPr>
          <w:rFonts w:hint="eastAsia" w:ascii="仿宋" w:hAnsi="仿宋" w:eastAsia="仿宋"/>
          <w:sz w:val="32"/>
          <w:szCs w:val="32"/>
          <w:lang w:val="en-US" w:eastAsia="zh-CN"/>
        </w:rPr>
        <w:t>83.38</w:t>
      </w:r>
      <w:r>
        <w:rPr>
          <w:rFonts w:hint="eastAsia" w:ascii="仿宋" w:hAnsi="仿宋" w:eastAsia="仿宋"/>
          <w:sz w:val="32"/>
          <w:szCs w:val="32"/>
        </w:rPr>
        <w:t>%、社会保障和就业支出</w:t>
      </w:r>
      <w:r>
        <w:rPr>
          <w:rFonts w:hint="eastAsia" w:ascii="仿宋" w:hAnsi="仿宋" w:eastAsia="仿宋"/>
          <w:sz w:val="32"/>
          <w:szCs w:val="32"/>
          <w:lang w:val="en-US" w:eastAsia="zh-CN"/>
        </w:rPr>
        <w:t>2763.05</w:t>
      </w:r>
      <w:r>
        <w:rPr>
          <w:rFonts w:hint="eastAsia" w:ascii="仿宋" w:hAnsi="仿宋" w:eastAsia="仿宋"/>
          <w:sz w:val="32"/>
          <w:szCs w:val="32"/>
        </w:rPr>
        <w:t>万元，占</w:t>
      </w:r>
      <w:r>
        <w:rPr>
          <w:rFonts w:hint="eastAsia" w:ascii="仿宋" w:hAnsi="仿宋" w:eastAsia="仿宋"/>
          <w:sz w:val="32"/>
          <w:szCs w:val="32"/>
          <w:lang w:val="en-US" w:eastAsia="zh-CN"/>
        </w:rPr>
        <w:t>7.33</w:t>
      </w:r>
      <w:r>
        <w:rPr>
          <w:rFonts w:hint="eastAsia" w:ascii="仿宋" w:hAnsi="仿宋" w:eastAsia="仿宋"/>
          <w:sz w:val="32"/>
          <w:szCs w:val="32"/>
        </w:rPr>
        <w:t>%、卫生健康支出</w:t>
      </w:r>
      <w:r>
        <w:rPr>
          <w:rFonts w:hint="eastAsia" w:ascii="仿宋" w:hAnsi="仿宋" w:eastAsia="仿宋"/>
          <w:sz w:val="32"/>
          <w:szCs w:val="32"/>
          <w:lang w:val="en-US" w:eastAsia="zh-CN"/>
        </w:rPr>
        <w:t>1666.30</w:t>
      </w:r>
      <w:r>
        <w:rPr>
          <w:rFonts w:hint="eastAsia" w:ascii="仿宋" w:hAnsi="仿宋" w:eastAsia="仿宋"/>
          <w:sz w:val="32"/>
          <w:szCs w:val="32"/>
        </w:rPr>
        <w:t>万元，占</w:t>
      </w:r>
      <w:r>
        <w:rPr>
          <w:rFonts w:hint="eastAsia" w:ascii="仿宋" w:hAnsi="仿宋" w:eastAsia="仿宋"/>
          <w:sz w:val="32"/>
          <w:szCs w:val="32"/>
          <w:lang w:val="en-US" w:eastAsia="zh-CN"/>
        </w:rPr>
        <w:t>4.42</w:t>
      </w:r>
      <w:r>
        <w:rPr>
          <w:rFonts w:hint="eastAsia" w:ascii="仿宋" w:hAnsi="仿宋" w:eastAsia="仿宋"/>
          <w:sz w:val="32"/>
          <w:szCs w:val="32"/>
        </w:rPr>
        <w:t>%、住房保障支出</w:t>
      </w:r>
      <w:r>
        <w:rPr>
          <w:rFonts w:hint="eastAsia" w:ascii="仿宋" w:hAnsi="仿宋" w:eastAsia="仿宋"/>
          <w:sz w:val="32"/>
          <w:szCs w:val="32"/>
          <w:lang w:val="en-US" w:eastAsia="zh-CN"/>
        </w:rPr>
        <w:t>1794.33</w:t>
      </w:r>
      <w:r>
        <w:rPr>
          <w:rFonts w:hint="eastAsia" w:ascii="仿宋" w:hAnsi="仿宋" w:eastAsia="仿宋"/>
          <w:sz w:val="32"/>
          <w:szCs w:val="32"/>
        </w:rPr>
        <w:t>万元，占</w:t>
      </w:r>
      <w:r>
        <w:rPr>
          <w:rFonts w:hint="eastAsia" w:ascii="仿宋" w:hAnsi="仿宋" w:eastAsia="仿宋"/>
          <w:sz w:val="32"/>
          <w:szCs w:val="32"/>
          <w:lang w:val="en-US" w:eastAsia="zh-CN"/>
        </w:rPr>
        <w:t>4.76</w:t>
      </w:r>
      <w:r>
        <w:rPr>
          <w:rFonts w:hint="eastAsia" w:ascii="仿宋" w:hAnsi="仿宋" w:eastAsia="仿宋"/>
          <w:sz w:val="32"/>
          <w:szCs w:val="32"/>
        </w:rPr>
        <w:t>%。</w:t>
      </w:r>
    </w:p>
    <w:p>
      <w:pPr>
        <w:spacing w:line="576"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（三）一般公共预算当年拨款具体使用情况。</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1.一般公共服务支出-组织事务-其他组织事务支出</w:t>
      </w:r>
      <w:r>
        <w:rPr>
          <w:rFonts w:hint="eastAsia" w:ascii="仿宋" w:hAnsi="仿宋" w:eastAsia="仿宋"/>
          <w:sz w:val="32"/>
          <w:szCs w:val="32"/>
          <w:lang w:val="en-US" w:eastAsia="zh-CN"/>
        </w:rPr>
        <w:t>38.54</w:t>
      </w:r>
      <w:r>
        <w:rPr>
          <w:rFonts w:hint="eastAsia" w:ascii="仿宋" w:hAnsi="仿宋" w:eastAsia="仿宋"/>
          <w:sz w:val="32"/>
          <w:szCs w:val="32"/>
        </w:rPr>
        <w:t>万元，同比202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eastAsia="zh-CN"/>
        </w:rPr>
        <w:t>减少</w:t>
      </w:r>
      <w:r>
        <w:rPr>
          <w:rFonts w:hint="eastAsia" w:ascii="仿宋" w:hAnsi="仿宋" w:eastAsia="仿宋"/>
          <w:sz w:val="32"/>
          <w:szCs w:val="32"/>
          <w:lang w:val="en-US" w:eastAsia="zh-CN"/>
        </w:rPr>
        <w:t>14.39</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27.19</w:t>
      </w:r>
      <w:r>
        <w:rPr>
          <w:rFonts w:hint="eastAsia" w:ascii="仿宋" w:hAnsi="仿宋" w:eastAsia="仿宋"/>
          <w:sz w:val="32"/>
          <w:szCs w:val="32"/>
        </w:rPr>
        <w:t>%。</w:t>
      </w:r>
    </w:p>
    <w:p>
      <w:pPr>
        <w:spacing w:line="576" w:lineRule="exact"/>
        <w:ind w:firstLine="640" w:firstLineChars="200"/>
        <w:rPr>
          <w:rFonts w:hint="eastAsia" w:ascii="仿宋" w:hAnsi="仿宋" w:eastAsia="仿宋"/>
          <w:sz w:val="32"/>
          <w:szCs w:val="32"/>
        </w:rPr>
      </w:pPr>
      <w:r>
        <w:rPr>
          <w:rFonts w:hint="eastAsia" w:ascii="仿宋" w:hAnsi="仿宋" w:eastAsia="仿宋"/>
          <w:sz w:val="32"/>
          <w:szCs w:val="32"/>
        </w:rPr>
        <w:t>2.公共安全支出-公安-行政运行</w:t>
      </w:r>
      <w:r>
        <w:rPr>
          <w:rFonts w:hint="eastAsia" w:ascii="仿宋" w:hAnsi="仿宋" w:eastAsia="仿宋"/>
          <w:sz w:val="32"/>
          <w:szCs w:val="32"/>
          <w:lang w:val="en-US" w:eastAsia="zh-CN"/>
        </w:rPr>
        <w:t>23243.23</w:t>
      </w:r>
      <w:r>
        <w:rPr>
          <w:rFonts w:hint="eastAsia" w:ascii="仿宋" w:hAnsi="仿宋" w:eastAsia="仿宋"/>
          <w:sz w:val="32"/>
          <w:szCs w:val="32"/>
        </w:rPr>
        <w:t>万元，同比202</w:t>
      </w:r>
      <w:r>
        <w:rPr>
          <w:rFonts w:hint="eastAsia" w:ascii="仿宋" w:hAnsi="仿宋" w:eastAsia="仿宋"/>
          <w:sz w:val="32"/>
          <w:szCs w:val="32"/>
          <w:lang w:val="en-US" w:eastAsia="zh-CN"/>
        </w:rPr>
        <w:t>5</w:t>
      </w:r>
      <w:r>
        <w:rPr>
          <w:rFonts w:hint="eastAsia" w:ascii="仿宋" w:hAnsi="仿宋" w:eastAsia="仿宋"/>
          <w:sz w:val="32"/>
          <w:szCs w:val="32"/>
        </w:rPr>
        <w:t>年执行数增加</w:t>
      </w:r>
      <w:r>
        <w:rPr>
          <w:rFonts w:hint="eastAsia" w:ascii="仿宋" w:hAnsi="仿宋" w:eastAsia="仿宋"/>
          <w:sz w:val="32"/>
          <w:szCs w:val="32"/>
          <w:lang w:val="en-US" w:eastAsia="zh-CN"/>
        </w:rPr>
        <w:t>3080.1</w:t>
      </w:r>
      <w:r>
        <w:rPr>
          <w:rFonts w:hint="eastAsia" w:ascii="仿宋" w:hAnsi="仿宋" w:eastAsia="仿宋"/>
          <w:sz w:val="32"/>
          <w:szCs w:val="32"/>
        </w:rPr>
        <w:t>万元，增加</w:t>
      </w:r>
      <w:r>
        <w:rPr>
          <w:rFonts w:hint="eastAsia" w:ascii="仿宋" w:hAnsi="仿宋" w:eastAsia="仿宋"/>
          <w:sz w:val="32"/>
          <w:szCs w:val="32"/>
          <w:lang w:val="en-US" w:eastAsia="zh-CN"/>
        </w:rPr>
        <w:t>15.28</w:t>
      </w:r>
      <w:r>
        <w:rPr>
          <w:rFonts w:hint="eastAsia" w:ascii="仿宋" w:hAnsi="仿宋" w:eastAsia="仿宋"/>
          <w:sz w:val="32"/>
          <w:szCs w:val="32"/>
        </w:rPr>
        <w:t>%。</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3. 公共安全支出-公安-</w:t>
      </w:r>
      <w:r>
        <w:rPr>
          <w:rFonts w:hint="eastAsia" w:ascii="仿宋" w:hAnsi="仿宋" w:eastAsia="仿宋"/>
          <w:sz w:val="32"/>
          <w:szCs w:val="32"/>
          <w:lang w:eastAsia="zh-CN"/>
        </w:rPr>
        <w:t>其他公安支出</w:t>
      </w:r>
      <w:r>
        <w:rPr>
          <w:rFonts w:hint="eastAsia" w:ascii="仿宋" w:hAnsi="仿宋" w:eastAsia="仿宋"/>
          <w:sz w:val="32"/>
          <w:szCs w:val="32"/>
          <w:lang w:val="en-US" w:eastAsia="zh-CN"/>
        </w:rPr>
        <w:t>8169.03</w:t>
      </w:r>
      <w:r>
        <w:rPr>
          <w:rFonts w:hint="eastAsia" w:ascii="仿宋" w:hAnsi="仿宋" w:eastAsia="仿宋"/>
          <w:sz w:val="32"/>
          <w:szCs w:val="32"/>
        </w:rPr>
        <w:t>万元，同比202</w:t>
      </w:r>
      <w:r>
        <w:rPr>
          <w:rFonts w:hint="eastAsia" w:ascii="仿宋" w:hAnsi="仿宋" w:eastAsia="仿宋"/>
          <w:sz w:val="32"/>
          <w:szCs w:val="32"/>
          <w:lang w:val="en-US" w:eastAsia="zh-CN"/>
        </w:rPr>
        <w:t>5</w:t>
      </w:r>
      <w:r>
        <w:rPr>
          <w:rFonts w:hint="eastAsia" w:ascii="仿宋" w:hAnsi="仿宋" w:eastAsia="仿宋"/>
          <w:sz w:val="32"/>
          <w:szCs w:val="32"/>
        </w:rPr>
        <w:t>年执行数增加</w:t>
      </w:r>
      <w:r>
        <w:rPr>
          <w:rFonts w:hint="eastAsia" w:ascii="仿宋" w:hAnsi="仿宋" w:eastAsia="仿宋"/>
          <w:sz w:val="32"/>
          <w:szCs w:val="32"/>
          <w:lang w:val="en-US" w:eastAsia="zh-CN"/>
        </w:rPr>
        <w:t>639.17</w:t>
      </w:r>
      <w:r>
        <w:rPr>
          <w:rFonts w:hint="eastAsia" w:ascii="仿宋" w:hAnsi="仿宋" w:eastAsia="仿宋"/>
          <w:sz w:val="32"/>
          <w:szCs w:val="32"/>
        </w:rPr>
        <w:t>万元，增加</w:t>
      </w:r>
      <w:r>
        <w:rPr>
          <w:rFonts w:hint="eastAsia" w:ascii="仿宋" w:hAnsi="仿宋" w:eastAsia="仿宋"/>
          <w:sz w:val="32"/>
          <w:szCs w:val="32"/>
          <w:lang w:val="en-US" w:eastAsia="zh-CN"/>
        </w:rPr>
        <w:t>8.49</w:t>
      </w:r>
      <w:r>
        <w:rPr>
          <w:rFonts w:hint="eastAsia" w:ascii="仿宋" w:hAnsi="仿宋" w:eastAsia="仿宋"/>
          <w:sz w:val="32"/>
          <w:szCs w:val="32"/>
        </w:rPr>
        <w:t>%。</w:t>
      </w:r>
    </w:p>
    <w:p>
      <w:pPr>
        <w:spacing w:line="576" w:lineRule="exact"/>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.社会保障和就业支出-行政事业单位养老支出-行政单位离退休支出</w:t>
      </w:r>
      <w:r>
        <w:rPr>
          <w:rFonts w:hint="eastAsia" w:ascii="仿宋" w:hAnsi="仿宋" w:eastAsia="仿宋"/>
          <w:sz w:val="32"/>
          <w:szCs w:val="32"/>
          <w:lang w:val="en-US" w:eastAsia="zh-CN"/>
        </w:rPr>
        <w:t>26.2</w:t>
      </w:r>
      <w:r>
        <w:rPr>
          <w:rFonts w:hint="eastAsia" w:ascii="仿宋" w:hAnsi="仿宋" w:eastAsia="仿宋"/>
          <w:sz w:val="32"/>
          <w:szCs w:val="32"/>
        </w:rPr>
        <w:t>万元，同比202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eastAsia="zh-CN"/>
        </w:rPr>
        <w:t>减少</w:t>
      </w:r>
      <w:r>
        <w:rPr>
          <w:rFonts w:hint="eastAsia" w:ascii="仿宋" w:hAnsi="仿宋" w:eastAsia="仿宋"/>
          <w:sz w:val="32"/>
          <w:szCs w:val="32"/>
          <w:lang w:val="en-US" w:eastAsia="zh-CN"/>
        </w:rPr>
        <w:t>3.6</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12.08</w:t>
      </w:r>
      <w:r>
        <w:rPr>
          <w:rFonts w:hint="eastAsia" w:ascii="仿宋" w:hAnsi="仿宋" w:eastAsia="仿宋"/>
          <w:sz w:val="32"/>
          <w:szCs w:val="32"/>
        </w:rPr>
        <w:t>%。</w:t>
      </w:r>
    </w:p>
    <w:p>
      <w:pPr>
        <w:spacing w:line="576" w:lineRule="exact"/>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社会</w:t>
      </w:r>
      <w:r>
        <w:rPr>
          <w:rFonts w:hint="eastAsia" w:ascii="仿宋" w:hAnsi="仿宋" w:eastAsia="仿宋"/>
          <w:sz w:val="32"/>
          <w:szCs w:val="32"/>
        </w:rPr>
        <w:t>保障和就业支出-行政事业单位养老支出-机关事业单位基本养老保险缴费支出</w:t>
      </w:r>
      <w:r>
        <w:rPr>
          <w:rFonts w:hint="eastAsia" w:ascii="仿宋" w:hAnsi="仿宋" w:eastAsia="仿宋"/>
          <w:sz w:val="32"/>
          <w:szCs w:val="32"/>
          <w:lang w:val="en-US" w:eastAsia="zh-CN"/>
        </w:rPr>
        <w:t>2324.53</w:t>
      </w:r>
      <w:r>
        <w:rPr>
          <w:rFonts w:hint="eastAsia" w:ascii="仿宋" w:hAnsi="仿宋" w:eastAsia="仿宋"/>
          <w:sz w:val="32"/>
          <w:szCs w:val="32"/>
        </w:rPr>
        <w:t>万元，同比202</w:t>
      </w:r>
      <w:r>
        <w:rPr>
          <w:rFonts w:hint="eastAsia" w:ascii="仿宋" w:hAnsi="仿宋" w:eastAsia="仿宋"/>
          <w:sz w:val="32"/>
          <w:szCs w:val="32"/>
          <w:lang w:val="en-US" w:eastAsia="zh-CN"/>
        </w:rPr>
        <w:t>6</w:t>
      </w:r>
      <w:r>
        <w:rPr>
          <w:rFonts w:hint="eastAsia" w:ascii="仿宋" w:hAnsi="仿宋" w:eastAsia="仿宋"/>
          <w:sz w:val="32"/>
          <w:szCs w:val="32"/>
        </w:rPr>
        <w:t>年执行数增加</w:t>
      </w:r>
      <w:r>
        <w:rPr>
          <w:rFonts w:hint="eastAsia" w:ascii="仿宋" w:hAnsi="仿宋" w:eastAsia="仿宋"/>
          <w:sz w:val="32"/>
          <w:szCs w:val="32"/>
          <w:lang w:val="en-US" w:eastAsia="zh-CN"/>
        </w:rPr>
        <w:t>297.59</w:t>
      </w:r>
      <w:r>
        <w:rPr>
          <w:rFonts w:hint="eastAsia" w:ascii="仿宋" w:hAnsi="仿宋" w:eastAsia="仿宋"/>
          <w:sz w:val="32"/>
          <w:szCs w:val="32"/>
        </w:rPr>
        <w:t>万元，增加</w:t>
      </w:r>
      <w:r>
        <w:rPr>
          <w:rFonts w:hint="eastAsia" w:ascii="仿宋" w:hAnsi="仿宋" w:eastAsia="仿宋"/>
          <w:sz w:val="32"/>
          <w:szCs w:val="32"/>
          <w:lang w:val="en-US" w:eastAsia="zh-CN"/>
        </w:rPr>
        <w:t>14.68</w:t>
      </w:r>
      <w:r>
        <w:rPr>
          <w:rFonts w:hint="eastAsia" w:ascii="仿宋" w:hAnsi="仿宋" w:eastAsia="仿宋"/>
          <w:sz w:val="32"/>
          <w:szCs w:val="32"/>
        </w:rPr>
        <w:t>%</w:t>
      </w:r>
    </w:p>
    <w:p>
      <w:pPr>
        <w:spacing w:line="576" w:lineRule="exact"/>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lang w:val="en-US" w:eastAsia="zh-CN"/>
        </w:rPr>
        <w:tab/>
      </w:r>
      <w:r>
        <w:rPr>
          <w:rFonts w:hint="eastAsia" w:ascii="仿宋" w:hAnsi="仿宋" w:eastAsia="仿宋"/>
          <w:sz w:val="32"/>
          <w:szCs w:val="32"/>
        </w:rPr>
        <w:t>.社会保障和就业支出-就业补助-公益性岗位补贴支出</w:t>
      </w:r>
      <w:r>
        <w:rPr>
          <w:rFonts w:hint="eastAsia" w:ascii="仿宋" w:hAnsi="仿宋" w:eastAsia="仿宋"/>
          <w:sz w:val="32"/>
          <w:szCs w:val="32"/>
          <w:lang w:val="en-US" w:eastAsia="zh-CN"/>
        </w:rPr>
        <w:t>284.91</w:t>
      </w:r>
      <w:r>
        <w:rPr>
          <w:rFonts w:hint="eastAsia" w:ascii="仿宋" w:hAnsi="仿宋" w:eastAsia="仿宋"/>
          <w:sz w:val="32"/>
          <w:szCs w:val="32"/>
        </w:rPr>
        <w:t>万元，同比202</w:t>
      </w:r>
      <w:r>
        <w:rPr>
          <w:rFonts w:hint="eastAsia" w:ascii="仿宋" w:hAnsi="仿宋" w:eastAsia="仿宋"/>
          <w:sz w:val="32"/>
          <w:szCs w:val="32"/>
          <w:lang w:val="en-US" w:eastAsia="zh-CN"/>
        </w:rPr>
        <w:t>6</w:t>
      </w:r>
      <w:r>
        <w:rPr>
          <w:rFonts w:hint="eastAsia" w:ascii="仿宋" w:hAnsi="仿宋" w:eastAsia="仿宋"/>
          <w:sz w:val="32"/>
          <w:szCs w:val="32"/>
        </w:rPr>
        <w:t>年执行数增加</w:t>
      </w:r>
      <w:r>
        <w:rPr>
          <w:rFonts w:hint="eastAsia" w:ascii="仿宋" w:hAnsi="仿宋" w:eastAsia="仿宋"/>
          <w:sz w:val="32"/>
          <w:szCs w:val="32"/>
          <w:lang w:val="en-US" w:eastAsia="zh-CN"/>
        </w:rPr>
        <w:t>4.42</w:t>
      </w:r>
      <w:r>
        <w:rPr>
          <w:rFonts w:hint="eastAsia" w:ascii="仿宋" w:hAnsi="仿宋" w:eastAsia="仿宋"/>
          <w:sz w:val="32"/>
          <w:szCs w:val="32"/>
        </w:rPr>
        <w:t>万元，增加</w:t>
      </w:r>
      <w:r>
        <w:rPr>
          <w:rFonts w:hint="eastAsia" w:ascii="仿宋" w:hAnsi="仿宋" w:eastAsia="仿宋"/>
          <w:sz w:val="32"/>
          <w:szCs w:val="32"/>
          <w:lang w:val="en-US" w:eastAsia="zh-CN"/>
        </w:rPr>
        <w:t>1.59</w:t>
      </w:r>
      <w:r>
        <w:rPr>
          <w:rFonts w:hint="eastAsia" w:ascii="仿宋" w:hAnsi="仿宋" w:eastAsia="仿宋"/>
          <w:sz w:val="32"/>
          <w:szCs w:val="32"/>
        </w:rPr>
        <w:t>%。</w:t>
      </w:r>
    </w:p>
    <w:p>
      <w:pPr>
        <w:spacing w:line="576" w:lineRule="exact"/>
        <w:ind w:firstLine="640" w:firstLineChars="200"/>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.社会保障和就业支出-抚恤-死亡抚恤支出</w:t>
      </w:r>
      <w:r>
        <w:rPr>
          <w:rFonts w:hint="eastAsia" w:ascii="仿宋" w:hAnsi="仿宋" w:eastAsia="仿宋"/>
          <w:sz w:val="32"/>
          <w:szCs w:val="32"/>
          <w:lang w:val="en-US" w:eastAsia="zh-CN"/>
        </w:rPr>
        <w:t>130.4</w:t>
      </w:r>
      <w:r>
        <w:rPr>
          <w:rFonts w:hint="eastAsia" w:ascii="仿宋" w:hAnsi="仿宋" w:eastAsia="仿宋"/>
          <w:sz w:val="32"/>
          <w:szCs w:val="32"/>
        </w:rPr>
        <w:t>万元，同比202</w:t>
      </w:r>
      <w:r>
        <w:rPr>
          <w:rFonts w:hint="eastAsia" w:ascii="仿宋" w:hAnsi="仿宋" w:eastAsia="仿宋"/>
          <w:sz w:val="32"/>
          <w:szCs w:val="32"/>
          <w:lang w:val="en-US" w:eastAsia="zh-CN"/>
        </w:rPr>
        <w:t>5</w:t>
      </w:r>
      <w:r>
        <w:rPr>
          <w:rFonts w:hint="eastAsia" w:ascii="仿宋" w:hAnsi="仿宋" w:eastAsia="仿宋"/>
          <w:sz w:val="32"/>
          <w:szCs w:val="32"/>
        </w:rPr>
        <w:t>年执行数增加</w:t>
      </w:r>
      <w:r>
        <w:rPr>
          <w:rFonts w:hint="eastAsia" w:ascii="仿宋" w:hAnsi="仿宋" w:eastAsia="仿宋"/>
          <w:sz w:val="32"/>
          <w:szCs w:val="32"/>
          <w:lang w:val="en-US" w:eastAsia="zh-CN"/>
        </w:rPr>
        <w:t>100.79</w:t>
      </w:r>
      <w:r>
        <w:rPr>
          <w:rFonts w:hint="eastAsia" w:ascii="仿宋" w:hAnsi="仿宋" w:eastAsia="仿宋"/>
          <w:sz w:val="32"/>
          <w:szCs w:val="32"/>
        </w:rPr>
        <w:t>万元，增加</w:t>
      </w:r>
      <w:r>
        <w:rPr>
          <w:rFonts w:hint="eastAsia" w:ascii="仿宋" w:hAnsi="仿宋" w:eastAsia="仿宋"/>
          <w:sz w:val="32"/>
          <w:szCs w:val="32"/>
          <w:lang w:val="en-US" w:eastAsia="zh-CN"/>
        </w:rPr>
        <w:t>340.39</w:t>
      </w:r>
      <w:r>
        <w:rPr>
          <w:rFonts w:hint="eastAsia" w:ascii="仿宋" w:hAnsi="仿宋" w:eastAsia="仿宋"/>
          <w:sz w:val="32"/>
          <w:szCs w:val="32"/>
        </w:rPr>
        <w:t>%。</w:t>
      </w:r>
    </w:p>
    <w:p>
      <w:pPr>
        <w:spacing w:line="576"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.卫生健康支出-行政事业单位医疗-行政单位医疗支出</w:t>
      </w:r>
      <w:r>
        <w:rPr>
          <w:rFonts w:hint="eastAsia" w:ascii="仿宋" w:hAnsi="仿宋" w:eastAsia="仿宋"/>
          <w:sz w:val="32"/>
          <w:szCs w:val="32"/>
          <w:lang w:val="en-US" w:eastAsia="zh-CN"/>
        </w:rPr>
        <w:t>1151.36</w:t>
      </w:r>
      <w:r>
        <w:rPr>
          <w:rFonts w:hint="eastAsia" w:ascii="仿宋" w:hAnsi="仿宋" w:eastAsia="仿宋"/>
          <w:sz w:val="32"/>
          <w:szCs w:val="32"/>
        </w:rPr>
        <w:t>万元，同比202</w:t>
      </w:r>
      <w:r>
        <w:rPr>
          <w:rFonts w:hint="eastAsia" w:ascii="仿宋" w:hAnsi="仿宋" w:eastAsia="仿宋"/>
          <w:sz w:val="32"/>
          <w:szCs w:val="32"/>
          <w:lang w:val="en-US" w:eastAsia="zh-CN"/>
        </w:rPr>
        <w:t>5</w:t>
      </w:r>
      <w:r>
        <w:rPr>
          <w:rFonts w:hint="eastAsia" w:ascii="仿宋" w:hAnsi="仿宋" w:eastAsia="仿宋"/>
          <w:sz w:val="32"/>
          <w:szCs w:val="32"/>
        </w:rPr>
        <w:t>年执行数增加</w:t>
      </w:r>
      <w:r>
        <w:rPr>
          <w:rFonts w:hint="eastAsia" w:ascii="仿宋" w:hAnsi="仿宋" w:eastAsia="仿宋"/>
          <w:sz w:val="32"/>
          <w:szCs w:val="32"/>
          <w:lang w:val="en-US" w:eastAsia="zh-CN"/>
        </w:rPr>
        <w:t>160.28</w:t>
      </w:r>
      <w:r>
        <w:rPr>
          <w:rFonts w:hint="eastAsia" w:ascii="仿宋" w:hAnsi="仿宋" w:eastAsia="仿宋"/>
          <w:sz w:val="32"/>
          <w:szCs w:val="32"/>
        </w:rPr>
        <w:t>万元，增加</w:t>
      </w:r>
      <w:r>
        <w:rPr>
          <w:rFonts w:hint="eastAsia" w:ascii="仿宋" w:hAnsi="仿宋" w:eastAsia="仿宋"/>
          <w:sz w:val="32"/>
          <w:szCs w:val="32"/>
          <w:lang w:val="en-US" w:eastAsia="zh-CN"/>
        </w:rPr>
        <w:t>16.17</w:t>
      </w:r>
      <w:r>
        <w:rPr>
          <w:rFonts w:hint="eastAsia" w:ascii="仿宋" w:hAnsi="仿宋" w:eastAsia="仿宋"/>
          <w:sz w:val="32"/>
          <w:szCs w:val="32"/>
        </w:rPr>
        <w:t>%。</w:t>
      </w:r>
    </w:p>
    <w:p>
      <w:pPr>
        <w:spacing w:line="576" w:lineRule="exact"/>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.卫生健康支出-行政事业单位医疗-公务员医疗补助支出</w:t>
      </w:r>
      <w:r>
        <w:rPr>
          <w:rFonts w:hint="eastAsia" w:ascii="仿宋" w:hAnsi="仿宋" w:eastAsia="仿宋"/>
          <w:sz w:val="32"/>
          <w:szCs w:val="32"/>
          <w:lang w:val="en-US" w:eastAsia="zh-CN"/>
        </w:rPr>
        <w:t>297.09</w:t>
      </w:r>
      <w:r>
        <w:rPr>
          <w:rFonts w:hint="eastAsia" w:ascii="仿宋" w:hAnsi="仿宋" w:eastAsia="仿宋"/>
          <w:sz w:val="32"/>
          <w:szCs w:val="32"/>
        </w:rPr>
        <w:t>万元，同比202</w:t>
      </w:r>
      <w:r>
        <w:rPr>
          <w:rFonts w:hint="eastAsia" w:ascii="仿宋" w:hAnsi="仿宋" w:eastAsia="仿宋"/>
          <w:sz w:val="32"/>
          <w:szCs w:val="32"/>
          <w:lang w:val="en-US" w:eastAsia="zh-CN"/>
        </w:rPr>
        <w:t>5</w:t>
      </w:r>
      <w:r>
        <w:rPr>
          <w:rFonts w:hint="eastAsia" w:ascii="仿宋" w:hAnsi="仿宋" w:eastAsia="仿宋"/>
          <w:sz w:val="32"/>
          <w:szCs w:val="32"/>
        </w:rPr>
        <w:t>年执行数增加</w:t>
      </w:r>
      <w:r>
        <w:rPr>
          <w:rFonts w:hint="eastAsia" w:ascii="仿宋" w:hAnsi="仿宋" w:eastAsia="仿宋"/>
          <w:sz w:val="32"/>
          <w:szCs w:val="32"/>
          <w:lang w:val="en-US" w:eastAsia="zh-CN"/>
        </w:rPr>
        <w:t>42.29</w:t>
      </w:r>
      <w:r>
        <w:rPr>
          <w:rFonts w:hint="eastAsia" w:ascii="仿宋" w:hAnsi="仿宋" w:eastAsia="仿宋"/>
          <w:sz w:val="32"/>
          <w:szCs w:val="32"/>
        </w:rPr>
        <w:t>万元，增加</w:t>
      </w:r>
      <w:r>
        <w:rPr>
          <w:rFonts w:hint="eastAsia" w:ascii="仿宋" w:hAnsi="仿宋" w:eastAsia="仿宋"/>
          <w:sz w:val="32"/>
          <w:szCs w:val="32"/>
          <w:lang w:val="en-US" w:eastAsia="zh-CN"/>
        </w:rPr>
        <w:t>16.60</w:t>
      </w:r>
      <w:r>
        <w:rPr>
          <w:rFonts w:hint="eastAsia" w:ascii="仿宋" w:hAnsi="仿宋" w:eastAsia="仿宋"/>
          <w:sz w:val="32"/>
          <w:szCs w:val="32"/>
        </w:rPr>
        <w:t>%。</w:t>
      </w:r>
    </w:p>
    <w:p>
      <w:pPr>
        <w:spacing w:line="576" w:lineRule="exact"/>
        <w:rPr>
          <w:rFonts w:ascii="仿宋" w:hAnsi="仿宋" w:eastAsia="仿宋"/>
          <w:sz w:val="32"/>
          <w:szCs w:val="32"/>
        </w:rPr>
      </w:pPr>
      <w:r>
        <w:rPr>
          <w:rFonts w:hint="eastAsia" w:ascii="仿宋" w:hAnsi="仿宋" w:eastAsia="仿宋"/>
          <w:sz w:val="32"/>
          <w:szCs w:val="32"/>
        </w:rPr>
        <w:t xml:space="preserve">    1</w:t>
      </w:r>
      <w:r>
        <w:rPr>
          <w:rFonts w:hint="eastAsia" w:ascii="仿宋" w:hAnsi="仿宋" w:eastAsia="仿宋"/>
          <w:sz w:val="32"/>
          <w:szCs w:val="32"/>
          <w:lang w:val="en-US" w:eastAsia="zh-CN"/>
        </w:rPr>
        <w:t>0</w:t>
      </w:r>
      <w:r>
        <w:rPr>
          <w:rFonts w:hint="eastAsia" w:ascii="仿宋" w:hAnsi="仿宋" w:eastAsia="仿宋"/>
          <w:sz w:val="32"/>
          <w:szCs w:val="32"/>
        </w:rPr>
        <w:t>.卫生健康支出-行政事业单位医疗-其他行政事业单位医疗支出</w:t>
      </w:r>
      <w:r>
        <w:rPr>
          <w:rFonts w:hint="eastAsia" w:ascii="仿宋" w:hAnsi="仿宋" w:eastAsia="仿宋"/>
          <w:sz w:val="32"/>
          <w:szCs w:val="32"/>
          <w:lang w:val="en-US" w:eastAsia="zh-CN"/>
        </w:rPr>
        <w:t>217.85</w:t>
      </w:r>
      <w:r>
        <w:rPr>
          <w:rFonts w:hint="eastAsia" w:ascii="仿宋" w:hAnsi="仿宋" w:eastAsia="仿宋"/>
          <w:sz w:val="32"/>
          <w:szCs w:val="32"/>
        </w:rPr>
        <w:t>万元，同比202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eastAsia="zh-CN"/>
        </w:rPr>
        <w:t>增加</w:t>
      </w:r>
      <w:r>
        <w:rPr>
          <w:rFonts w:hint="eastAsia" w:ascii="仿宋" w:hAnsi="仿宋" w:eastAsia="仿宋"/>
          <w:sz w:val="32"/>
          <w:szCs w:val="32"/>
          <w:lang w:val="en-US" w:eastAsia="zh-CN"/>
        </w:rPr>
        <w:t>97.30</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80.71</w:t>
      </w:r>
      <w:r>
        <w:rPr>
          <w:rFonts w:hint="eastAsia" w:ascii="仿宋" w:hAnsi="仿宋" w:eastAsia="仿宋"/>
          <w:sz w:val="32"/>
          <w:szCs w:val="32"/>
        </w:rPr>
        <w:t>%。</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.住房保障支出-住房改革支出-住房公积金支出</w:t>
      </w:r>
      <w:r>
        <w:rPr>
          <w:rFonts w:hint="eastAsia" w:ascii="仿宋" w:hAnsi="仿宋" w:eastAsia="仿宋"/>
          <w:sz w:val="32"/>
          <w:szCs w:val="32"/>
          <w:lang w:val="en-US" w:eastAsia="zh-CN"/>
        </w:rPr>
        <w:t>1794.33</w:t>
      </w:r>
      <w:r>
        <w:rPr>
          <w:rFonts w:hint="eastAsia" w:ascii="仿宋" w:hAnsi="仿宋" w:eastAsia="仿宋"/>
          <w:sz w:val="32"/>
          <w:szCs w:val="32"/>
        </w:rPr>
        <w:t>万元，同比202</w:t>
      </w:r>
      <w:r>
        <w:rPr>
          <w:rFonts w:hint="eastAsia" w:ascii="仿宋" w:hAnsi="仿宋" w:eastAsia="仿宋"/>
          <w:sz w:val="32"/>
          <w:szCs w:val="32"/>
          <w:lang w:val="en-US" w:eastAsia="zh-CN"/>
        </w:rPr>
        <w:t>5</w:t>
      </w:r>
      <w:r>
        <w:rPr>
          <w:rFonts w:hint="eastAsia" w:ascii="仿宋" w:hAnsi="仿宋" w:eastAsia="仿宋"/>
          <w:sz w:val="32"/>
          <w:szCs w:val="32"/>
        </w:rPr>
        <w:t>年执行数增加</w:t>
      </w:r>
      <w:r>
        <w:rPr>
          <w:rFonts w:hint="eastAsia" w:ascii="仿宋" w:hAnsi="仿宋" w:eastAsia="仿宋"/>
          <w:sz w:val="32"/>
          <w:szCs w:val="32"/>
          <w:lang w:val="en-US" w:eastAsia="zh-CN"/>
        </w:rPr>
        <w:t>249.79</w:t>
      </w:r>
      <w:r>
        <w:rPr>
          <w:rFonts w:hint="eastAsia" w:ascii="仿宋" w:hAnsi="仿宋" w:eastAsia="仿宋"/>
          <w:sz w:val="32"/>
          <w:szCs w:val="32"/>
        </w:rPr>
        <w:t>万元，增加</w:t>
      </w:r>
      <w:r>
        <w:rPr>
          <w:rFonts w:hint="eastAsia" w:ascii="仿宋" w:hAnsi="仿宋" w:eastAsia="仿宋"/>
          <w:sz w:val="32"/>
          <w:szCs w:val="32"/>
          <w:lang w:val="en-US" w:eastAsia="zh-CN"/>
        </w:rPr>
        <w:t>16.17</w:t>
      </w:r>
      <w:r>
        <w:rPr>
          <w:rFonts w:hint="eastAsia" w:ascii="仿宋" w:hAnsi="仿宋" w:eastAsia="仿宋"/>
          <w:sz w:val="32"/>
          <w:szCs w:val="32"/>
        </w:rPr>
        <w:t>%。</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color w:val="000000" w:themeColor="text1"/>
          <w:sz w:val="32"/>
          <w:szCs w:val="32"/>
          <w14:textFill>
            <w14:solidFill>
              <w14:schemeClr w14:val="tx1"/>
            </w14:solidFill>
          </w14:textFill>
        </w:rPr>
        <w:t>年一般公</w:t>
      </w:r>
      <w:r>
        <w:rPr>
          <w:rFonts w:hint="eastAsia" w:ascii="仿宋" w:hAnsi="仿宋" w:eastAsia="仿宋"/>
          <w:sz w:val="32"/>
          <w:szCs w:val="32"/>
        </w:rPr>
        <w:t>共预算基本支出</w:t>
      </w:r>
      <w:r>
        <w:rPr>
          <w:rFonts w:hint="eastAsia" w:ascii="仿宋" w:hAnsi="仿宋" w:eastAsia="仿宋"/>
          <w:sz w:val="32"/>
          <w:szCs w:val="32"/>
          <w:lang w:val="en-US" w:eastAsia="zh-CN"/>
        </w:rPr>
        <w:t>29470.32</w:t>
      </w:r>
      <w:r>
        <w:rPr>
          <w:rFonts w:hint="eastAsia" w:ascii="仿宋" w:hAnsi="仿宋" w:eastAsia="仿宋"/>
          <w:sz w:val="32"/>
          <w:szCs w:val="32"/>
        </w:rPr>
        <w:t>万元，其中：</w:t>
      </w:r>
    </w:p>
    <w:p>
      <w:pPr>
        <w:spacing w:line="576" w:lineRule="exact"/>
        <w:rPr>
          <w:rFonts w:ascii="仿宋" w:hAnsi="仿宋" w:eastAsia="仿宋"/>
          <w:sz w:val="32"/>
          <w:szCs w:val="32"/>
        </w:rPr>
      </w:pPr>
      <w:r>
        <w:rPr>
          <w:rFonts w:hint="eastAsia" w:ascii="方正楷体简体" w:hAnsi="方正楷体简体" w:eastAsia="方正楷体简体" w:cs="方正楷体简体"/>
          <w:sz w:val="32"/>
          <w:szCs w:val="32"/>
        </w:rPr>
        <w:t xml:space="preserve">  （一）工资福利支出</w:t>
      </w:r>
      <w:r>
        <w:rPr>
          <w:rFonts w:hint="eastAsia" w:ascii="方正楷体简体" w:hAnsi="方正楷体简体" w:eastAsia="方正楷体简体" w:cs="方正楷体简体"/>
          <w:sz w:val="32"/>
          <w:szCs w:val="32"/>
          <w:lang w:val="en-US" w:eastAsia="zh-CN"/>
        </w:rPr>
        <w:t>26976.27</w:t>
      </w:r>
      <w:r>
        <w:rPr>
          <w:rFonts w:hint="eastAsia" w:ascii="方正楷体简体" w:hAnsi="方正楷体简体" w:eastAsia="方正楷体简体" w:cs="方正楷体简体"/>
          <w:sz w:val="32"/>
          <w:szCs w:val="32"/>
        </w:rPr>
        <w:t>万元。</w:t>
      </w:r>
      <w:r>
        <w:rPr>
          <w:rFonts w:hint="eastAsia" w:ascii="仿宋" w:hAnsi="仿宋" w:eastAsia="仿宋"/>
          <w:sz w:val="32"/>
          <w:szCs w:val="32"/>
        </w:rPr>
        <w:t>主要包括：基本工资</w:t>
      </w:r>
      <w:r>
        <w:rPr>
          <w:rFonts w:hint="eastAsia" w:ascii="仿宋" w:hAnsi="仿宋" w:eastAsia="仿宋"/>
          <w:sz w:val="32"/>
          <w:szCs w:val="32"/>
          <w:lang w:val="en-US" w:eastAsia="zh-CN"/>
        </w:rPr>
        <w:t>2474.12</w:t>
      </w:r>
      <w:r>
        <w:rPr>
          <w:rFonts w:hint="eastAsia" w:ascii="仿宋" w:hAnsi="仿宋" w:eastAsia="仿宋"/>
          <w:sz w:val="32"/>
          <w:szCs w:val="32"/>
        </w:rPr>
        <w:t>万元、津贴补贴</w:t>
      </w:r>
      <w:r>
        <w:rPr>
          <w:rFonts w:hint="eastAsia" w:ascii="仿宋" w:hAnsi="仿宋" w:eastAsia="仿宋"/>
          <w:sz w:val="32"/>
          <w:szCs w:val="32"/>
          <w:lang w:val="en-US" w:eastAsia="zh-CN"/>
        </w:rPr>
        <w:t>13364.72</w:t>
      </w:r>
      <w:r>
        <w:rPr>
          <w:rFonts w:hint="eastAsia" w:ascii="仿宋" w:hAnsi="仿宋" w:eastAsia="仿宋"/>
          <w:sz w:val="32"/>
          <w:szCs w:val="32"/>
        </w:rPr>
        <w:t>万元、奖金</w:t>
      </w:r>
      <w:r>
        <w:rPr>
          <w:rFonts w:hint="eastAsia" w:ascii="仿宋" w:hAnsi="仿宋" w:eastAsia="仿宋"/>
          <w:sz w:val="32"/>
          <w:szCs w:val="32"/>
          <w:lang w:val="en-US" w:eastAsia="zh-CN"/>
        </w:rPr>
        <w:t>1129.14</w:t>
      </w:r>
      <w:r>
        <w:rPr>
          <w:rFonts w:hint="eastAsia" w:ascii="仿宋" w:hAnsi="仿宋" w:eastAsia="仿宋"/>
          <w:sz w:val="32"/>
          <w:szCs w:val="32"/>
        </w:rPr>
        <w:t>万元、伙食补助费</w:t>
      </w:r>
      <w:r>
        <w:rPr>
          <w:rFonts w:hint="eastAsia" w:ascii="仿宋" w:hAnsi="仿宋" w:eastAsia="仿宋"/>
          <w:sz w:val="32"/>
          <w:szCs w:val="32"/>
          <w:lang w:val="en-US" w:eastAsia="zh-CN"/>
        </w:rPr>
        <w:t>373.8</w:t>
      </w:r>
      <w:r>
        <w:rPr>
          <w:rFonts w:hint="eastAsia" w:ascii="仿宋" w:hAnsi="仿宋" w:eastAsia="仿宋"/>
          <w:sz w:val="32"/>
          <w:szCs w:val="32"/>
        </w:rPr>
        <w:t>万元、</w:t>
      </w:r>
      <w:r>
        <w:rPr>
          <w:rFonts w:ascii="仿宋" w:hAnsi="仿宋" w:eastAsia="仿宋"/>
          <w:sz w:val="32"/>
          <w:szCs w:val="32"/>
        </w:rPr>
        <w:t>机关事业单位</w:t>
      </w:r>
      <w:r>
        <w:rPr>
          <w:rFonts w:hint="eastAsia" w:ascii="仿宋" w:hAnsi="仿宋" w:eastAsia="仿宋"/>
          <w:sz w:val="32"/>
          <w:szCs w:val="32"/>
        </w:rPr>
        <w:t>基本</w:t>
      </w:r>
      <w:r>
        <w:rPr>
          <w:rFonts w:ascii="仿宋" w:hAnsi="仿宋" w:eastAsia="仿宋"/>
          <w:sz w:val="32"/>
          <w:szCs w:val="32"/>
        </w:rPr>
        <w:t>养老保险缴费</w:t>
      </w:r>
      <w:r>
        <w:rPr>
          <w:rFonts w:hint="eastAsia" w:ascii="仿宋" w:hAnsi="仿宋" w:eastAsia="仿宋"/>
          <w:sz w:val="32"/>
          <w:szCs w:val="32"/>
          <w:lang w:val="en-US" w:eastAsia="zh-CN"/>
        </w:rPr>
        <w:t>2324.53</w:t>
      </w:r>
      <w:r>
        <w:rPr>
          <w:rFonts w:hint="eastAsia" w:ascii="仿宋" w:hAnsi="仿宋" w:eastAsia="仿宋"/>
          <w:sz w:val="32"/>
          <w:szCs w:val="32"/>
        </w:rPr>
        <w:t>万元、</w:t>
      </w:r>
      <w:r>
        <w:rPr>
          <w:rFonts w:ascii="仿宋" w:hAnsi="仿宋" w:eastAsia="仿宋"/>
          <w:sz w:val="32"/>
          <w:szCs w:val="32"/>
        </w:rPr>
        <w:t>职工基本医疗保险缴费</w:t>
      </w:r>
      <w:r>
        <w:rPr>
          <w:rFonts w:hint="eastAsia" w:ascii="仿宋" w:hAnsi="仿宋" w:eastAsia="仿宋"/>
          <w:sz w:val="32"/>
          <w:szCs w:val="32"/>
          <w:lang w:val="en-US" w:eastAsia="zh-CN"/>
        </w:rPr>
        <w:t>1151.36</w:t>
      </w:r>
      <w:r>
        <w:rPr>
          <w:rFonts w:hint="eastAsia" w:ascii="仿宋" w:hAnsi="仿宋" w:eastAsia="仿宋"/>
          <w:sz w:val="32"/>
          <w:szCs w:val="32"/>
        </w:rPr>
        <w:t>万元、</w:t>
      </w:r>
      <w:r>
        <w:rPr>
          <w:rFonts w:ascii="仿宋" w:hAnsi="仿宋" w:eastAsia="仿宋"/>
          <w:sz w:val="32"/>
          <w:szCs w:val="32"/>
        </w:rPr>
        <w:t>公务员医疗补助</w:t>
      </w:r>
      <w:r>
        <w:rPr>
          <w:rFonts w:hint="eastAsia" w:ascii="仿宋" w:hAnsi="仿宋" w:eastAsia="仿宋"/>
          <w:sz w:val="32"/>
          <w:szCs w:val="32"/>
        </w:rPr>
        <w:t>缴费</w:t>
      </w:r>
      <w:r>
        <w:rPr>
          <w:rFonts w:hint="eastAsia" w:ascii="仿宋" w:hAnsi="仿宋" w:eastAsia="仿宋"/>
          <w:sz w:val="32"/>
          <w:szCs w:val="32"/>
          <w:lang w:val="en-US" w:eastAsia="zh-CN"/>
        </w:rPr>
        <w:t>297.09</w:t>
      </w:r>
      <w:r>
        <w:rPr>
          <w:rFonts w:hint="eastAsia" w:ascii="仿宋" w:hAnsi="仿宋" w:eastAsia="仿宋"/>
          <w:sz w:val="32"/>
          <w:szCs w:val="32"/>
        </w:rPr>
        <w:t>万元、</w:t>
      </w:r>
      <w:r>
        <w:rPr>
          <w:rFonts w:ascii="仿宋" w:hAnsi="仿宋" w:eastAsia="仿宋"/>
          <w:sz w:val="32"/>
          <w:szCs w:val="32"/>
        </w:rPr>
        <w:t>其他社会保险缴费</w:t>
      </w:r>
      <w:r>
        <w:rPr>
          <w:rFonts w:hint="eastAsia" w:ascii="仿宋" w:hAnsi="仿宋" w:eastAsia="仿宋"/>
          <w:sz w:val="32"/>
          <w:szCs w:val="32"/>
          <w:lang w:val="en-US" w:eastAsia="zh-CN"/>
        </w:rPr>
        <w:t>14.95</w:t>
      </w:r>
      <w:r>
        <w:rPr>
          <w:rFonts w:hint="eastAsia" w:ascii="仿宋" w:hAnsi="仿宋" w:eastAsia="仿宋"/>
          <w:sz w:val="32"/>
          <w:szCs w:val="32"/>
        </w:rPr>
        <w:t>万元、住房公积金</w:t>
      </w:r>
      <w:r>
        <w:rPr>
          <w:rFonts w:hint="eastAsia" w:ascii="仿宋" w:hAnsi="仿宋" w:eastAsia="仿宋"/>
          <w:sz w:val="32"/>
          <w:szCs w:val="32"/>
          <w:lang w:val="en-US" w:eastAsia="zh-CN"/>
        </w:rPr>
        <w:t>1794.33</w:t>
      </w:r>
      <w:r>
        <w:rPr>
          <w:rFonts w:hint="eastAsia" w:ascii="仿宋" w:hAnsi="仿宋" w:eastAsia="仿宋"/>
          <w:sz w:val="32"/>
          <w:szCs w:val="32"/>
        </w:rPr>
        <w:t>万元、医疗费</w:t>
      </w:r>
      <w:r>
        <w:rPr>
          <w:rFonts w:hint="eastAsia" w:ascii="仿宋" w:hAnsi="仿宋" w:eastAsia="仿宋"/>
          <w:sz w:val="32"/>
          <w:szCs w:val="32"/>
          <w:lang w:val="en-US" w:eastAsia="zh-CN"/>
        </w:rPr>
        <w:t>217.85</w:t>
      </w:r>
      <w:r>
        <w:rPr>
          <w:rFonts w:hint="eastAsia" w:ascii="仿宋" w:hAnsi="仿宋" w:eastAsia="仿宋"/>
          <w:sz w:val="32"/>
          <w:szCs w:val="32"/>
        </w:rPr>
        <w:t>万元、</w:t>
      </w:r>
      <w:r>
        <w:rPr>
          <w:rFonts w:ascii="仿宋" w:hAnsi="仿宋" w:eastAsia="仿宋"/>
          <w:sz w:val="32"/>
          <w:szCs w:val="32"/>
        </w:rPr>
        <w:t>其他工资福利支出</w:t>
      </w:r>
      <w:r>
        <w:rPr>
          <w:rFonts w:hint="eastAsia" w:ascii="仿宋" w:hAnsi="仿宋" w:eastAsia="仿宋"/>
          <w:sz w:val="32"/>
          <w:szCs w:val="32"/>
          <w:lang w:val="en-US" w:eastAsia="zh-CN"/>
        </w:rPr>
        <w:t>3834.39</w:t>
      </w:r>
      <w:r>
        <w:rPr>
          <w:rFonts w:hint="eastAsia" w:ascii="仿宋" w:hAnsi="仿宋" w:eastAsia="仿宋"/>
          <w:sz w:val="32"/>
          <w:szCs w:val="32"/>
        </w:rPr>
        <w:t>万元。</w:t>
      </w:r>
    </w:p>
    <w:p>
      <w:pPr>
        <w:spacing w:line="576" w:lineRule="exact"/>
        <w:ind w:firstLine="640" w:firstLineChars="200"/>
        <w:rPr>
          <w:rFonts w:ascii="仿宋" w:hAnsi="仿宋" w:eastAsia="仿宋"/>
          <w:sz w:val="32"/>
          <w:szCs w:val="32"/>
        </w:rPr>
      </w:pPr>
      <w:r>
        <w:rPr>
          <w:rFonts w:hint="eastAsia" w:ascii="方正楷体简体" w:hAnsi="方正楷体简体" w:eastAsia="方正楷体简体" w:cs="方正楷体简体"/>
          <w:sz w:val="32"/>
          <w:szCs w:val="32"/>
        </w:rPr>
        <w:t>（二）商品和服务支出</w:t>
      </w:r>
      <w:r>
        <w:rPr>
          <w:rFonts w:hint="eastAsia" w:ascii="方正楷体简体" w:hAnsi="方正楷体简体" w:eastAsia="方正楷体简体" w:cs="方正楷体简体"/>
          <w:sz w:val="32"/>
          <w:szCs w:val="32"/>
          <w:lang w:val="en-US" w:eastAsia="zh-CN"/>
        </w:rPr>
        <w:t>2048.98</w:t>
      </w:r>
      <w:r>
        <w:rPr>
          <w:rFonts w:hint="eastAsia" w:ascii="方正楷体简体" w:hAnsi="方正楷体简体" w:eastAsia="方正楷体简体" w:cs="方正楷体简体"/>
          <w:sz w:val="32"/>
          <w:szCs w:val="32"/>
        </w:rPr>
        <w:t>万元万元。</w:t>
      </w:r>
      <w:r>
        <w:rPr>
          <w:rFonts w:hint="eastAsia" w:ascii="仿宋" w:hAnsi="仿宋" w:eastAsia="仿宋"/>
          <w:sz w:val="32"/>
          <w:szCs w:val="32"/>
        </w:rPr>
        <w:t>主要包括：</w:t>
      </w:r>
      <w:r>
        <w:rPr>
          <w:rFonts w:ascii="仿宋" w:hAnsi="仿宋" w:eastAsia="仿宋"/>
          <w:sz w:val="32"/>
          <w:szCs w:val="32"/>
        </w:rPr>
        <w:t>办公费</w:t>
      </w:r>
      <w:r>
        <w:rPr>
          <w:rFonts w:hint="eastAsia" w:ascii="仿宋" w:hAnsi="仿宋" w:eastAsia="仿宋"/>
          <w:sz w:val="32"/>
          <w:szCs w:val="32"/>
          <w:lang w:val="en-US" w:eastAsia="zh-CN"/>
        </w:rPr>
        <w:t>91.17</w:t>
      </w:r>
      <w:r>
        <w:rPr>
          <w:rFonts w:hint="eastAsia" w:ascii="仿宋" w:hAnsi="仿宋" w:eastAsia="仿宋"/>
          <w:sz w:val="32"/>
          <w:szCs w:val="32"/>
        </w:rPr>
        <w:t>万元、</w:t>
      </w:r>
      <w:r>
        <w:rPr>
          <w:rFonts w:ascii="仿宋" w:hAnsi="仿宋" w:eastAsia="仿宋"/>
          <w:sz w:val="32"/>
          <w:szCs w:val="32"/>
        </w:rPr>
        <w:t>印刷费</w:t>
      </w:r>
      <w:r>
        <w:rPr>
          <w:rFonts w:hint="eastAsia" w:ascii="仿宋" w:hAnsi="仿宋" w:eastAsia="仿宋"/>
          <w:sz w:val="32"/>
          <w:szCs w:val="32"/>
          <w:lang w:val="en-US" w:eastAsia="zh-CN"/>
        </w:rPr>
        <w:t>6.00</w:t>
      </w:r>
      <w:r>
        <w:rPr>
          <w:rFonts w:hint="eastAsia" w:ascii="仿宋" w:hAnsi="仿宋" w:eastAsia="仿宋"/>
          <w:sz w:val="32"/>
          <w:szCs w:val="32"/>
        </w:rPr>
        <w:t>万元、手续</w:t>
      </w:r>
      <w:r>
        <w:rPr>
          <w:rFonts w:ascii="仿宋" w:hAnsi="仿宋" w:eastAsia="仿宋"/>
          <w:sz w:val="32"/>
          <w:szCs w:val="32"/>
        </w:rPr>
        <w:t>费</w:t>
      </w:r>
      <w:r>
        <w:rPr>
          <w:rFonts w:hint="eastAsia" w:ascii="仿宋" w:hAnsi="仿宋" w:eastAsia="仿宋"/>
          <w:sz w:val="32"/>
          <w:szCs w:val="32"/>
          <w:lang w:val="en-US" w:eastAsia="zh-CN"/>
        </w:rPr>
        <w:t>0.10</w:t>
      </w:r>
      <w:r>
        <w:rPr>
          <w:rFonts w:hint="eastAsia" w:ascii="仿宋" w:hAnsi="仿宋" w:eastAsia="仿宋"/>
          <w:sz w:val="32"/>
          <w:szCs w:val="32"/>
        </w:rPr>
        <w:t>万元、</w:t>
      </w:r>
      <w:r>
        <w:rPr>
          <w:rFonts w:ascii="仿宋" w:hAnsi="仿宋" w:eastAsia="仿宋"/>
          <w:sz w:val="32"/>
          <w:szCs w:val="32"/>
        </w:rPr>
        <w:t>水费</w:t>
      </w:r>
      <w:r>
        <w:rPr>
          <w:rFonts w:hint="eastAsia" w:ascii="仿宋" w:hAnsi="仿宋" w:eastAsia="仿宋"/>
          <w:sz w:val="32"/>
          <w:szCs w:val="32"/>
        </w:rPr>
        <w:t>30.00万元、</w:t>
      </w:r>
      <w:r>
        <w:rPr>
          <w:rFonts w:ascii="仿宋" w:hAnsi="仿宋" w:eastAsia="仿宋"/>
          <w:sz w:val="32"/>
          <w:szCs w:val="32"/>
        </w:rPr>
        <w:t>电费</w:t>
      </w:r>
      <w:r>
        <w:rPr>
          <w:rFonts w:hint="eastAsia" w:ascii="仿宋" w:hAnsi="仿宋" w:eastAsia="仿宋"/>
          <w:sz w:val="32"/>
          <w:szCs w:val="32"/>
          <w:lang w:val="en-US" w:eastAsia="zh-CN"/>
        </w:rPr>
        <w:t>421.00</w:t>
      </w:r>
      <w:r>
        <w:rPr>
          <w:rFonts w:hint="eastAsia" w:ascii="仿宋" w:hAnsi="仿宋" w:eastAsia="仿宋"/>
          <w:sz w:val="32"/>
          <w:szCs w:val="32"/>
        </w:rPr>
        <w:t>万元、</w:t>
      </w:r>
      <w:r>
        <w:rPr>
          <w:rFonts w:ascii="仿宋" w:hAnsi="仿宋" w:eastAsia="仿宋"/>
          <w:sz w:val="32"/>
          <w:szCs w:val="32"/>
        </w:rPr>
        <w:t>邮电费</w:t>
      </w:r>
      <w:r>
        <w:rPr>
          <w:rFonts w:hint="eastAsia" w:ascii="仿宋" w:hAnsi="仿宋" w:eastAsia="仿宋"/>
          <w:sz w:val="32"/>
          <w:szCs w:val="32"/>
          <w:lang w:val="en-US" w:eastAsia="zh-CN"/>
        </w:rPr>
        <w:t>1.00</w:t>
      </w:r>
      <w:r>
        <w:rPr>
          <w:rFonts w:hint="eastAsia" w:ascii="仿宋" w:hAnsi="仿宋" w:eastAsia="仿宋"/>
          <w:sz w:val="32"/>
          <w:szCs w:val="32"/>
        </w:rPr>
        <w:t>万元、</w:t>
      </w:r>
      <w:r>
        <w:rPr>
          <w:rFonts w:ascii="仿宋" w:hAnsi="仿宋" w:eastAsia="仿宋"/>
          <w:sz w:val="32"/>
          <w:szCs w:val="32"/>
        </w:rPr>
        <w:t>取暖费</w:t>
      </w:r>
      <w:r>
        <w:rPr>
          <w:rFonts w:hint="eastAsia" w:ascii="仿宋" w:hAnsi="仿宋" w:eastAsia="仿宋"/>
          <w:sz w:val="32"/>
          <w:szCs w:val="32"/>
          <w:lang w:val="en-US" w:eastAsia="zh-CN"/>
        </w:rPr>
        <w:t>154.47</w:t>
      </w:r>
      <w:r>
        <w:rPr>
          <w:rFonts w:hint="eastAsia" w:ascii="仿宋" w:hAnsi="仿宋" w:eastAsia="仿宋"/>
          <w:sz w:val="32"/>
          <w:szCs w:val="32"/>
        </w:rPr>
        <w:t>万元、物业管理费</w:t>
      </w:r>
      <w:r>
        <w:rPr>
          <w:rFonts w:hint="eastAsia" w:ascii="仿宋" w:hAnsi="仿宋" w:eastAsia="仿宋"/>
          <w:sz w:val="32"/>
          <w:szCs w:val="32"/>
          <w:lang w:val="en-US" w:eastAsia="zh-CN"/>
        </w:rPr>
        <w:t>87.00</w:t>
      </w:r>
      <w:r>
        <w:rPr>
          <w:rFonts w:hint="eastAsia" w:ascii="仿宋" w:hAnsi="仿宋" w:eastAsia="仿宋"/>
          <w:sz w:val="32"/>
          <w:szCs w:val="32"/>
        </w:rPr>
        <w:t>万元、</w:t>
      </w:r>
      <w:r>
        <w:rPr>
          <w:rFonts w:ascii="仿宋" w:hAnsi="仿宋" w:eastAsia="仿宋"/>
          <w:sz w:val="32"/>
          <w:szCs w:val="32"/>
        </w:rPr>
        <w:t>差旅费</w:t>
      </w:r>
      <w:r>
        <w:rPr>
          <w:rFonts w:hint="eastAsia" w:ascii="仿宋" w:hAnsi="仿宋" w:eastAsia="仿宋"/>
          <w:sz w:val="32"/>
          <w:szCs w:val="32"/>
          <w:lang w:val="en-US" w:eastAsia="zh-CN"/>
        </w:rPr>
        <w:t>5.00</w:t>
      </w:r>
      <w:r>
        <w:rPr>
          <w:rFonts w:hint="eastAsia" w:ascii="仿宋" w:hAnsi="仿宋" w:eastAsia="仿宋"/>
          <w:sz w:val="32"/>
          <w:szCs w:val="32"/>
        </w:rPr>
        <w:t>万元、</w:t>
      </w:r>
      <w:r>
        <w:rPr>
          <w:rFonts w:ascii="仿宋" w:hAnsi="仿宋" w:eastAsia="仿宋"/>
          <w:sz w:val="32"/>
          <w:szCs w:val="32"/>
        </w:rPr>
        <w:t>维修(护)费</w:t>
      </w:r>
      <w:r>
        <w:rPr>
          <w:rFonts w:hint="eastAsia" w:ascii="仿宋" w:hAnsi="仿宋" w:eastAsia="仿宋"/>
          <w:sz w:val="32"/>
          <w:szCs w:val="32"/>
          <w:lang w:val="en-US" w:eastAsia="zh-CN"/>
        </w:rPr>
        <w:t>69.00</w:t>
      </w:r>
      <w:r>
        <w:rPr>
          <w:rFonts w:hint="eastAsia" w:ascii="仿宋" w:hAnsi="仿宋" w:eastAsia="仿宋"/>
          <w:sz w:val="32"/>
          <w:szCs w:val="32"/>
        </w:rPr>
        <w:t>万元、租赁费1.00万元、</w:t>
      </w:r>
      <w:r>
        <w:rPr>
          <w:rFonts w:ascii="仿宋" w:hAnsi="仿宋" w:eastAsia="仿宋"/>
          <w:sz w:val="32"/>
          <w:szCs w:val="32"/>
        </w:rPr>
        <w:t>会议费</w:t>
      </w:r>
      <w:r>
        <w:rPr>
          <w:rFonts w:hint="eastAsia" w:ascii="仿宋" w:hAnsi="仿宋" w:eastAsia="仿宋"/>
          <w:sz w:val="32"/>
          <w:szCs w:val="32"/>
        </w:rPr>
        <w:t>3.12万元、</w:t>
      </w:r>
      <w:r>
        <w:rPr>
          <w:rFonts w:ascii="仿宋" w:hAnsi="仿宋" w:eastAsia="仿宋"/>
          <w:sz w:val="32"/>
          <w:szCs w:val="32"/>
        </w:rPr>
        <w:t>培训费</w:t>
      </w:r>
      <w:r>
        <w:rPr>
          <w:rFonts w:hint="eastAsia" w:ascii="仿宋" w:hAnsi="仿宋" w:eastAsia="仿宋"/>
          <w:sz w:val="32"/>
          <w:szCs w:val="32"/>
          <w:lang w:val="en-US" w:eastAsia="zh-CN"/>
        </w:rPr>
        <w:t>10.00</w:t>
      </w:r>
      <w:r>
        <w:rPr>
          <w:rFonts w:hint="eastAsia" w:ascii="仿宋" w:hAnsi="仿宋" w:eastAsia="仿宋"/>
          <w:sz w:val="32"/>
          <w:szCs w:val="32"/>
        </w:rPr>
        <w:t>万元、</w:t>
      </w:r>
      <w:r>
        <w:rPr>
          <w:rFonts w:ascii="仿宋" w:hAnsi="仿宋" w:eastAsia="仿宋"/>
          <w:sz w:val="32"/>
          <w:szCs w:val="32"/>
        </w:rPr>
        <w:t>公务接待费</w:t>
      </w:r>
      <w:r>
        <w:rPr>
          <w:rFonts w:hint="eastAsia" w:ascii="仿宋" w:hAnsi="仿宋" w:eastAsia="仿宋"/>
          <w:sz w:val="32"/>
          <w:szCs w:val="32"/>
          <w:lang w:val="en-US" w:eastAsia="zh-CN"/>
        </w:rPr>
        <w:t>0.20</w:t>
      </w:r>
      <w:r>
        <w:rPr>
          <w:rFonts w:hint="eastAsia" w:ascii="仿宋" w:hAnsi="仿宋" w:eastAsia="仿宋"/>
          <w:sz w:val="32"/>
          <w:szCs w:val="32"/>
        </w:rPr>
        <w:t>万元、专用材料费1.00万元、用燃料费1.00、劳务费</w:t>
      </w:r>
      <w:r>
        <w:rPr>
          <w:rFonts w:hint="eastAsia" w:ascii="仿宋" w:hAnsi="仿宋" w:eastAsia="仿宋"/>
          <w:sz w:val="32"/>
          <w:szCs w:val="32"/>
          <w:lang w:val="en-US" w:eastAsia="zh-CN"/>
        </w:rPr>
        <w:t>16.00</w:t>
      </w:r>
      <w:r>
        <w:rPr>
          <w:rFonts w:hint="eastAsia" w:ascii="仿宋" w:hAnsi="仿宋" w:eastAsia="仿宋"/>
          <w:sz w:val="32"/>
          <w:szCs w:val="32"/>
        </w:rPr>
        <w:t>万元、</w:t>
      </w:r>
      <w:r>
        <w:rPr>
          <w:rFonts w:ascii="仿宋" w:hAnsi="仿宋" w:eastAsia="仿宋"/>
          <w:sz w:val="32"/>
          <w:szCs w:val="32"/>
        </w:rPr>
        <w:t>委托业务费</w:t>
      </w:r>
      <w:r>
        <w:rPr>
          <w:rFonts w:hint="eastAsia" w:ascii="仿宋" w:hAnsi="仿宋" w:eastAsia="仿宋"/>
          <w:sz w:val="32"/>
          <w:szCs w:val="32"/>
        </w:rPr>
        <w:t>2.00万元、工会经费</w:t>
      </w:r>
      <w:r>
        <w:rPr>
          <w:rFonts w:hint="eastAsia" w:ascii="仿宋" w:hAnsi="仿宋" w:eastAsia="仿宋"/>
          <w:sz w:val="32"/>
          <w:szCs w:val="32"/>
          <w:lang w:val="en-US" w:eastAsia="zh-CN"/>
        </w:rPr>
        <w:t>439.44</w:t>
      </w:r>
      <w:r>
        <w:rPr>
          <w:rFonts w:hint="eastAsia" w:ascii="仿宋" w:hAnsi="仿宋" w:eastAsia="仿宋"/>
          <w:sz w:val="32"/>
          <w:szCs w:val="32"/>
        </w:rPr>
        <w:t>万元、</w:t>
      </w:r>
      <w:r>
        <w:rPr>
          <w:rFonts w:ascii="仿宋" w:hAnsi="仿宋" w:eastAsia="仿宋"/>
          <w:sz w:val="32"/>
          <w:szCs w:val="32"/>
        </w:rPr>
        <w:t>公务用车运行维护费</w:t>
      </w:r>
      <w:r>
        <w:rPr>
          <w:rFonts w:hint="eastAsia" w:ascii="仿宋" w:hAnsi="仿宋" w:eastAsia="仿宋"/>
          <w:sz w:val="32"/>
          <w:szCs w:val="32"/>
          <w:lang w:val="en-US" w:eastAsia="zh-CN"/>
        </w:rPr>
        <w:t>160.00</w:t>
      </w:r>
      <w:r>
        <w:rPr>
          <w:rFonts w:hint="eastAsia" w:ascii="仿宋" w:hAnsi="仿宋" w:eastAsia="仿宋"/>
          <w:sz w:val="32"/>
          <w:szCs w:val="32"/>
        </w:rPr>
        <w:t>万元</w:t>
      </w:r>
      <w:r>
        <w:rPr>
          <w:rFonts w:hint="eastAsia" w:ascii="仿宋" w:hAnsi="仿宋" w:eastAsia="仿宋"/>
          <w:sz w:val="32"/>
          <w:szCs w:val="32"/>
          <w:lang w:eastAsia="zh-CN"/>
        </w:rPr>
        <w:t>、其他交通费</w:t>
      </w:r>
      <w:r>
        <w:rPr>
          <w:rFonts w:hint="eastAsia" w:ascii="仿宋" w:hAnsi="仿宋" w:eastAsia="仿宋"/>
          <w:sz w:val="32"/>
          <w:szCs w:val="32"/>
          <w:lang w:val="en-US" w:eastAsia="zh-CN"/>
        </w:rPr>
        <w:t>5.00万元</w:t>
      </w:r>
      <w:r>
        <w:rPr>
          <w:rFonts w:hint="eastAsia" w:ascii="仿宋" w:hAnsi="仿宋" w:eastAsia="仿宋"/>
          <w:sz w:val="32"/>
          <w:szCs w:val="32"/>
        </w:rPr>
        <w:t>、其他商品和服务支出</w:t>
      </w:r>
      <w:r>
        <w:rPr>
          <w:rFonts w:hint="eastAsia" w:ascii="仿宋" w:hAnsi="仿宋" w:eastAsia="仿宋"/>
          <w:sz w:val="32"/>
          <w:szCs w:val="32"/>
          <w:lang w:val="en-US" w:eastAsia="zh-CN"/>
        </w:rPr>
        <w:t>545.48</w:t>
      </w:r>
      <w:r>
        <w:rPr>
          <w:rFonts w:hint="eastAsia" w:ascii="仿宋" w:hAnsi="仿宋" w:eastAsia="仿宋"/>
          <w:sz w:val="32"/>
          <w:szCs w:val="32"/>
        </w:rPr>
        <w:t>万元。</w:t>
      </w:r>
    </w:p>
    <w:p>
      <w:pPr>
        <w:spacing w:line="576" w:lineRule="exact"/>
        <w:ind w:firstLine="640" w:firstLineChars="200"/>
        <w:rPr>
          <w:rFonts w:ascii="仿宋" w:hAnsi="仿宋" w:eastAsia="仿宋"/>
          <w:sz w:val="32"/>
          <w:szCs w:val="32"/>
        </w:rPr>
      </w:pPr>
      <w:r>
        <w:rPr>
          <w:rFonts w:hint="eastAsia" w:ascii="方正楷体简体" w:hAnsi="方正楷体简体" w:eastAsia="方正楷体简体" w:cs="方正楷体简体"/>
          <w:sz w:val="32"/>
          <w:szCs w:val="32"/>
        </w:rPr>
        <w:t>（三）对个人和家庭补助支出</w:t>
      </w:r>
      <w:r>
        <w:rPr>
          <w:rFonts w:hint="eastAsia" w:ascii="方正楷体简体" w:hAnsi="方正楷体简体" w:eastAsia="方正楷体简体" w:cs="方正楷体简体"/>
          <w:sz w:val="32"/>
          <w:szCs w:val="32"/>
          <w:lang w:val="en-US" w:eastAsia="zh-CN"/>
        </w:rPr>
        <w:t>445.07</w:t>
      </w:r>
      <w:r>
        <w:rPr>
          <w:rFonts w:hint="eastAsia" w:ascii="方正楷体简体" w:hAnsi="方正楷体简体" w:eastAsia="方正楷体简体" w:cs="方正楷体简体"/>
          <w:sz w:val="32"/>
          <w:szCs w:val="32"/>
        </w:rPr>
        <w:t>万元。</w:t>
      </w:r>
      <w:r>
        <w:rPr>
          <w:rFonts w:hint="eastAsia" w:ascii="仿宋" w:hAnsi="仿宋" w:eastAsia="仿宋"/>
          <w:sz w:val="32"/>
          <w:szCs w:val="32"/>
        </w:rPr>
        <w:t>主要包括：</w:t>
      </w:r>
      <w:r>
        <w:rPr>
          <w:rFonts w:hint="eastAsia" w:ascii="仿宋" w:hAnsi="仿宋" w:eastAsia="仿宋"/>
          <w:sz w:val="32"/>
          <w:szCs w:val="32"/>
          <w:lang w:eastAsia="zh-CN"/>
        </w:rPr>
        <w:t>退休费</w:t>
      </w:r>
      <w:r>
        <w:rPr>
          <w:rFonts w:hint="eastAsia" w:ascii="仿宋" w:hAnsi="仿宋" w:eastAsia="仿宋"/>
          <w:sz w:val="32"/>
          <w:szCs w:val="32"/>
          <w:lang w:val="en-US" w:eastAsia="zh-CN"/>
        </w:rPr>
        <w:t>13.1万元、抚恤金94.67万元、</w:t>
      </w:r>
      <w:r>
        <w:rPr>
          <w:rFonts w:hint="eastAsia" w:ascii="仿宋" w:hAnsi="仿宋" w:eastAsia="仿宋"/>
          <w:sz w:val="32"/>
          <w:szCs w:val="32"/>
        </w:rPr>
        <w:t>生活补助</w:t>
      </w:r>
      <w:r>
        <w:rPr>
          <w:rFonts w:hint="eastAsia" w:ascii="仿宋" w:hAnsi="仿宋" w:eastAsia="仿宋"/>
          <w:sz w:val="32"/>
          <w:szCs w:val="32"/>
          <w:lang w:val="en-US" w:eastAsia="zh-CN"/>
        </w:rPr>
        <w:t>324.20</w:t>
      </w:r>
      <w:r>
        <w:rPr>
          <w:rFonts w:hint="eastAsia" w:ascii="仿宋" w:hAnsi="仿宋" w:eastAsia="仿宋"/>
          <w:sz w:val="32"/>
          <w:szCs w:val="32"/>
        </w:rPr>
        <w:t>万元、医疗补助</w:t>
      </w:r>
      <w:r>
        <w:rPr>
          <w:rFonts w:hint="eastAsia" w:ascii="仿宋" w:hAnsi="仿宋" w:eastAsia="仿宋"/>
          <w:sz w:val="32"/>
          <w:szCs w:val="32"/>
          <w:lang w:val="en-US" w:eastAsia="zh-CN"/>
        </w:rPr>
        <w:t>13.10</w:t>
      </w:r>
      <w:r>
        <w:rPr>
          <w:rFonts w:hint="eastAsia" w:ascii="仿宋" w:hAnsi="仿宋" w:eastAsia="仿宋"/>
          <w:sz w:val="32"/>
          <w:szCs w:val="32"/>
        </w:rPr>
        <w:t>万元。</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年“三公”经费预算数为</w:t>
      </w:r>
      <w:r>
        <w:rPr>
          <w:rFonts w:hint="eastAsia" w:ascii="仿宋" w:hAnsi="仿宋" w:eastAsia="仿宋"/>
          <w:sz w:val="32"/>
          <w:szCs w:val="32"/>
          <w:lang w:val="en-US" w:eastAsia="zh-CN"/>
        </w:rPr>
        <w:t>251.18</w:t>
      </w:r>
      <w:r>
        <w:rPr>
          <w:rFonts w:hint="eastAsia" w:ascii="仿宋" w:hAnsi="仿宋" w:eastAsia="仿宋"/>
          <w:sz w:val="32"/>
          <w:szCs w:val="32"/>
        </w:rPr>
        <w:t>万元，其中：因公出国（境）费0万元，公务用车购置0万元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lang w:val="en-US" w:eastAsia="zh-CN"/>
        </w:rPr>
        <w:t>250.98</w:t>
      </w:r>
      <w:r>
        <w:rPr>
          <w:rFonts w:hint="eastAsia" w:ascii="仿宋" w:hAnsi="仿宋" w:eastAsia="仿宋"/>
          <w:sz w:val="32"/>
          <w:szCs w:val="32"/>
        </w:rPr>
        <w:t>万元，公务接待费</w:t>
      </w:r>
      <w:r>
        <w:rPr>
          <w:rFonts w:hint="eastAsia" w:ascii="仿宋" w:hAnsi="仿宋" w:eastAsia="仿宋"/>
          <w:sz w:val="32"/>
          <w:szCs w:val="32"/>
          <w:lang w:val="en-US" w:eastAsia="zh-CN"/>
        </w:rPr>
        <w:t>0.20</w:t>
      </w:r>
      <w:r>
        <w:rPr>
          <w:rFonts w:hint="eastAsia" w:ascii="仿宋" w:hAnsi="仿宋" w:eastAsia="仿宋"/>
          <w:sz w:val="32"/>
          <w:szCs w:val="32"/>
        </w:rPr>
        <w:t>元。“三公”经费预算比202</w:t>
      </w:r>
      <w:r>
        <w:rPr>
          <w:rFonts w:hint="eastAsia" w:ascii="仿宋" w:hAnsi="仿宋" w:eastAsia="仿宋"/>
          <w:sz w:val="32"/>
          <w:szCs w:val="32"/>
          <w:lang w:val="en-US" w:eastAsia="zh-CN"/>
        </w:rPr>
        <w:t>5</w:t>
      </w:r>
      <w:r>
        <w:rPr>
          <w:rFonts w:hint="eastAsia" w:ascii="仿宋" w:hAnsi="仿宋" w:eastAsia="仿宋"/>
          <w:sz w:val="32"/>
          <w:szCs w:val="32"/>
        </w:rPr>
        <w:t>年减少</w:t>
      </w:r>
      <w:r>
        <w:rPr>
          <w:rFonts w:hint="eastAsia" w:ascii="仿宋" w:hAnsi="仿宋" w:eastAsia="仿宋"/>
          <w:sz w:val="32"/>
          <w:szCs w:val="32"/>
          <w:lang w:val="en-US" w:eastAsia="zh-CN"/>
        </w:rPr>
        <w:t>134.32</w:t>
      </w:r>
      <w:r>
        <w:rPr>
          <w:rFonts w:hint="eastAsia" w:ascii="仿宋" w:hAnsi="仿宋" w:eastAsia="仿宋"/>
          <w:sz w:val="32"/>
          <w:szCs w:val="32"/>
        </w:rPr>
        <w:t>万元，减少</w:t>
      </w:r>
      <w:r>
        <w:rPr>
          <w:rFonts w:hint="eastAsia" w:ascii="仿宋" w:hAnsi="仿宋" w:eastAsia="仿宋"/>
          <w:sz w:val="32"/>
          <w:szCs w:val="32"/>
          <w:lang w:val="en-US" w:eastAsia="zh-CN"/>
        </w:rPr>
        <w:t>34.84</w:t>
      </w:r>
      <w:r>
        <w:rPr>
          <w:rFonts w:hint="eastAsia" w:ascii="仿宋" w:hAnsi="仿宋" w:eastAsia="仿宋"/>
          <w:sz w:val="32"/>
          <w:szCs w:val="32"/>
        </w:rPr>
        <w:t>%，严格控制“三公”经费开支，随之减少公务用车运行维护费。</w:t>
      </w:r>
    </w:p>
    <w:p>
      <w:pPr>
        <w:spacing w:line="576" w:lineRule="exact"/>
        <w:ind w:left="420" w:left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 xml:space="preserve"> （一）因公出国（境）经费预算情况</w:t>
      </w:r>
    </w:p>
    <w:p>
      <w:pPr>
        <w:spacing w:line="576" w:lineRule="exact"/>
        <w:rPr>
          <w:rFonts w:ascii="仿宋" w:hAnsi="仿宋" w:eastAsia="仿宋"/>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6</w:t>
      </w:r>
      <w:r>
        <w:rPr>
          <w:rFonts w:hint="eastAsia" w:ascii="仿宋" w:hAnsi="仿宋" w:eastAsia="仿宋"/>
          <w:sz w:val="32"/>
          <w:szCs w:val="32"/>
        </w:rPr>
        <w:t>年无因公出国（境）人员，未产生相关费用，故与202</w:t>
      </w:r>
      <w:r>
        <w:rPr>
          <w:rFonts w:hint="eastAsia" w:ascii="仿宋" w:hAnsi="仿宋" w:eastAsia="仿宋"/>
          <w:sz w:val="32"/>
          <w:szCs w:val="32"/>
          <w:lang w:val="en-US" w:eastAsia="zh-CN"/>
        </w:rPr>
        <w:t>5</w:t>
      </w:r>
      <w:r>
        <w:rPr>
          <w:rFonts w:hint="eastAsia" w:ascii="仿宋" w:hAnsi="仿宋" w:eastAsia="仿宋"/>
          <w:sz w:val="32"/>
          <w:szCs w:val="32"/>
        </w:rPr>
        <w:t>年持平。</w:t>
      </w:r>
    </w:p>
    <w:p>
      <w:pPr>
        <w:spacing w:line="576" w:lineRule="exact"/>
        <w:rPr>
          <w:rFonts w:ascii="仿宋" w:hAnsi="仿宋" w:eastAsia="仿宋"/>
          <w:sz w:val="32"/>
          <w:szCs w:val="32"/>
        </w:rPr>
      </w:pPr>
      <w:r>
        <w:rPr>
          <w:rFonts w:hint="eastAsia" w:ascii="仿宋" w:hAnsi="仿宋" w:eastAsia="仿宋"/>
          <w:sz w:val="32"/>
          <w:szCs w:val="32"/>
        </w:rPr>
        <w:t xml:space="preserve">    </w:t>
      </w:r>
      <w:r>
        <w:rPr>
          <w:rFonts w:hint="eastAsia" w:ascii="方正楷体简体" w:hAnsi="方正楷体简体" w:eastAsia="方正楷体简体" w:cs="方正楷体简体"/>
          <w:sz w:val="32"/>
          <w:szCs w:val="32"/>
        </w:rPr>
        <w:t>（二）公务用车购置及运行维护费预算经费情况</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1.202</w:t>
      </w:r>
      <w:r>
        <w:rPr>
          <w:rFonts w:hint="eastAsia" w:ascii="仿宋" w:hAnsi="仿宋" w:eastAsia="仿宋"/>
          <w:sz w:val="32"/>
          <w:szCs w:val="32"/>
          <w:lang w:val="en-US" w:eastAsia="zh-CN"/>
        </w:rPr>
        <w:t>6</w:t>
      </w:r>
      <w:r>
        <w:rPr>
          <w:rFonts w:hint="eastAsia" w:ascii="仿宋" w:hAnsi="仿宋" w:eastAsia="仿宋"/>
          <w:sz w:val="32"/>
          <w:szCs w:val="32"/>
        </w:rPr>
        <w:t>年那曲市财政局未安排公务用车购置费，故与202</w:t>
      </w:r>
      <w:r>
        <w:rPr>
          <w:rFonts w:hint="eastAsia" w:ascii="仿宋" w:hAnsi="仿宋" w:eastAsia="仿宋"/>
          <w:sz w:val="32"/>
          <w:szCs w:val="32"/>
          <w:lang w:val="en-US" w:eastAsia="zh-CN"/>
        </w:rPr>
        <w:t>5</w:t>
      </w:r>
      <w:r>
        <w:rPr>
          <w:rFonts w:hint="eastAsia" w:ascii="仿宋" w:hAnsi="仿宋" w:eastAsia="仿宋"/>
          <w:sz w:val="32"/>
          <w:szCs w:val="32"/>
        </w:rPr>
        <w:t>年持平。</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2.202</w:t>
      </w:r>
      <w:r>
        <w:rPr>
          <w:rFonts w:hint="eastAsia" w:ascii="仿宋" w:hAnsi="仿宋" w:eastAsia="仿宋"/>
          <w:sz w:val="32"/>
          <w:szCs w:val="32"/>
          <w:lang w:val="en-US" w:eastAsia="zh-CN"/>
        </w:rPr>
        <w:t>6</w:t>
      </w:r>
      <w:r>
        <w:rPr>
          <w:rFonts w:hint="eastAsia" w:ascii="仿宋" w:hAnsi="仿宋" w:eastAsia="仿宋"/>
          <w:sz w:val="32"/>
          <w:szCs w:val="32"/>
        </w:rPr>
        <w:t>年公务用车运行维护费预算数为</w:t>
      </w:r>
      <w:r>
        <w:rPr>
          <w:rFonts w:hint="eastAsia" w:ascii="仿宋" w:hAnsi="仿宋" w:eastAsia="仿宋"/>
          <w:sz w:val="32"/>
          <w:szCs w:val="32"/>
          <w:lang w:val="en-US" w:eastAsia="zh-CN"/>
        </w:rPr>
        <w:t>250.98</w:t>
      </w:r>
      <w:r>
        <w:rPr>
          <w:rFonts w:hint="eastAsia" w:ascii="仿宋" w:hAnsi="仿宋" w:eastAsia="仿宋"/>
          <w:sz w:val="32"/>
          <w:szCs w:val="32"/>
        </w:rPr>
        <w:t>万元，较202</w:t>
      </w:r>
      <w:r>
        <w:rPr>
          <w:rFonts w:hint="eastAsia" w:ascii="仿宋" w:hAnsi="仿宋" w:eastAsia="仿宋"/>
          <w:sz w:val="32"/>
          <w:szCs w:val="32"/>
          <w:lang w:val="en-US" w:eastAsia="zh-CN"/>
        </w:rPr>
        <w:t>5</w:t>
      </w:r>
      <w:r>
        <w:rPr>
          <w:rFonts w:hint="eastAsia" w:ascii="仿宋" w:hAnsi="仿宋" w:eastAsia="仿宋"/>
          <w:sz w:val="32"/>
          <w:szCs w:val="32"/>
        </w:rPr>
        <w:t>年减少</w:t>
      </w:r>
      <w:r>
        <w:rPr>
          <w:rFonts w:hint="eastAsia" w:ascii="仿宋" w:hAnsi="仿宋" w:eastAsia="仿宋"/>
          <w:sz w:val="32"/>
          <w:szCs w:val="32"/>
          <w:lang w:val="en-US" w:eastAsia="zh-CN"/>
        </w:rPr>
        <w:t>134.02</w:t>
      </w:r>
      <w:r>
        <w:rPr>
          <w:rFonts w:hint="eastAsia" w:ascii="仿宋" w:hAnsi="仿宋" w:eastAsia="仿宋"/>
          <w:sz w:val="32"/>
          <w:szCs w:val="32"/>
        </w:rPr>
        <w:t>万元，减少</w:t>
      </w:r>
      <w:r>
        <w:rPr>
          <w:rFonts w:hint="eastAsia" w:ascii="仿宋" w:hAnsi="仿宋" w:eastAsia="仿宋"/>
          <w:sz w:val="32"/>
          <w:szCs w:val="32"/>
          <w:lang w:val="en-US" w:eastAsia="zh-CN"/>
        </w:rPr>
        <w:t>34.81</w:t>
      </w:r>
      <w:r>
        <w:rPr>
          <w:rFonts w:hint="eastAsia" w:ascii="仿宋" w:hAnsi="仿宋" w:eastAsia="仿宋"/>
          <w:sz w:val="32"/>
          <w:szCs w:val="32"/>
        </w:rPr>
        <w:t>%，减少原因严格控制“三公”经费开支，随之减少公务用车运行维护费。公务用车保有量为11</w:t>
      </w:r>
      <w:r>
        <w:rPr>
          <w:rFonts w:hint="eastAsia" w:ascii="仿宋" w:hAnsi="仿宋" w:eastAsia="仿宋"/>
          <w:sz w:val="32"/>
          <w:szCs w:val="32"/>
          <w:lang w:val="en-US" w:eastAsia="zh-CN"/>
        </w:rPr>
        <w:t>4</w:t>
      </w:r>
      <w:r>
        <w:rPr>
          <w:rFonts w:hint="eastAsia" w:ascii="仿宋" w:hAnsi="仿宋" w:eastAsia="仿宋"/>
          <w:sz w:val="32"/>
          <w:szCs w:val="32"/>
        </w:rPr>
        <w:t>辆，较202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eastAsia="zh-CN"/>
        </w:rPr>
        <w:t>减少</w:t>
      </w:r>
      <w:r>
        <w:rPr>
          <w:rFonts w:hint="eastAsia" w:ascii="仿宋" w:hAnsi="仿宋" w:eastAsia="仿宋"/>
          <w:sz w:val="32"/>
          <w:szCs w:val="32"/>
          <w:lang w:val="en-US" w:eastAsia="zh-CN"/>
        </w:rPr>
        <w:t>3</w:t>
      </w:r>
      <w:r>
        <w:rPr>
          <w:rFonts w:hint="eastAsia" w:ascii="仿宋" w:hAnsi="仿宋" w:eastAsia="仿宋"/>
          <w:sz w:val="32"/>
          <w:szCs w:val="32"/>
        </w:rPr>
        <w:t>辆。</w:t>
      </w:r>
    </w:p>
    <w:p>
      <w:pPr>
        <w:spacing w:line="576" w:lineRule="exact"/>
        <w:ind w:left="420" w:left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（三）公务接待费预算情况</w:t>
      </w:r>
    </w:p>
    <w:p>
      <w:pPr>
        <w:spacing w:line="576" w:lineRule="exact"/>
        <w:rPr>
          <w:rFonts w:ascii="仿宋" w:hAnsi="仿宋" w:eastAsia="仿宋"/>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6</w:t>
      </w:r>
      <w:r>
        <w:rPr>
          <w:rFonts w:hint="eastAsia" w:ascii="仿宋" w:hAnsi="仿宋" w:eastAsia="仿宋"/>
          <w:sz w:val="32"/>
          <w:szCs w:val="32"/>
        </w:rPr>
        <w:t>年公务接待费预算数为0.</w:t>
      </w:r>
      <w:r>
        <w:rPr>
          <w:rFonts w:hint="eastAsia" w:ascii="仿宋" w:hAnsi="仿宋" w:eastAsia="仿宋"/>
          <w:sz w:val="32"/>
          <w:szCs w:val="32"/>
          <w:lang w:val="en-US" w:eastAsia="zh-CN"/>
        </w:rPr>
        <w:t>2</w:t>
      </w:r>
      <w:r>
        <w:rPr>
          <w:rFonts w:hint="eastAsia" w:ascii="仿宋" w:hAnsi="仿宋" w:eastAsia="仿宋"/>
          <w:sz w:val="32"/>
          <w:szCs w:val="32"/>
        </w:rPr>
        <w:t>0万元，较202</w:t>
      </w:r>
      <w:r>
        <w:rPr>
          <w:rFonts w:hint="eastAsia" w:ascii="仿宋" w:hAnsi="仿宋" w:eastAsia="仿宋"/>
          <w:sz w:val="32"/>
          <w:szCs w:val="32"/>
          <w:lang w:val="en-US" w:eastAsia="zh-CN"/>
        </w:rPr>
        <w:t>5</w:t>
      </w:r>
      <w:r>
        <w:rPr>
          <w:rFonts w:hint="eastAsia" w:ascii="仿宋" w:hAnsi="仿宋" w:eastAsia="仿宋"/>
          <w:sz w:val="32"/>
          <w:szCs w:val="32"/>
        </w:rPr>
        <w:t>年减少</w:t>
      </w:r>
      <w:r>
        <w:rPr>
          <w:rFonts w:hint="eastAsia" w:ascii="仿宋" w:hAnsi="仿宋" w:eastAsia="仿宋"/>
          <w:sz w:val="32"/>
          <w:szCs w:val="32"/>
          <w:lang w:val="en-US" w:eastAsia="zh-CN"/>
        </w:rPr>
        <w:t>0.30</w:t>
      </w:r>
      <w:r>
        <w:rPr>
          <w:rFonts w:hint="eastAsia" w:ascii="仿宋" w:hAnsi="仿宋" w:eastAsia="仿宋"/>
          <w:sz w:val="32"/>
          <w:szCs w:val="32"/>
        </w:rPr>
        <w:t>万元，减少</w:t>
      </w:r>
      <w:r>
        <w:rPr>
          <w:rFonts w:hint="eastAsia" w:ascii="仿宋" w:hAnsi="仿宋" w:eastAsia="仿宋"/>
          <w:sz w:val="32"/>
          <w:szCs w:val="32"/>
          <w:lang w:val="en-US" w:eastAsia="zh-CN"/>
        </w:rPr>
        <w:t>60</w:t>
      </w:r>
      <w:r>
        <w:rPr>
          <w:rFonts w:hint="eastAsia" w:ascii="仿宋" w:hAnsi="仿宋" w:eastAsia="仿宋"/>
          <w:sz w:val="32"/>
          <w:szCs w:val="32"/>
        </w:rPr>
        <w:t>%。减少原因为根据实际需求自行分配。国内公务接待约1批次，接待人数</w:t>
      </w:r>
      <w:r>
        <w:rPr>
          <w:rFonts w:hint="eastAsia" w:ascii="仿宋" w:hAnsi="仿宋" w:eastAsia="仿宋"/>
          <w:sz w:val="32"/>
          <w:szCs w:val="32"/>
          <w:lang w:val="en-US" w:eastAsia="zh-CN"/>
        </w:rPr>
        <w:t>3</w:t>
      </w:r>
      <w:r>
        <w:rPr>
          <w:rFonts w:hint="eastAsia" w:ascii="仿宋" w:hAnsi="仿宋" w:eastAsia="仿宋"/>
          <w:sz w:val="32"/>
          <w:szCs w:val="32"/>
        </w:rPr>
        <w:t>人。</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那曲市公安局202</w:t>
      </w:r>
      <w:r>
        <w:rPr>
          <w:rFonts w:hint="eastAsia" w:ascii="仿宋" w:hAnsi="仿宋" w:eastAsia="仿宋"/>
          <w:sz w:val="32"/>
          <w:szCs w:val="32"/>
          <w:lang w:val="en-US" w:eastAsia="zh-CN"/>
        </w:rPr>
        <w:t>6</w:t>
      </w:r>
      <w:r>
        <w:rPr>
          <w:rFonts w:hint="eastAsia" w:ascii="仿宋" w:hAnsi="仿宋" w:eastAsia="仿宋"/>
          <w:sz w:val="32"/>
          <w:szCs w:val="32"/>
        </w:rPr>
        <w:t>年度没有政府性基金安排的支出</w:t>
      </w:r>
      <w:r>
        <w:rPr>
          <w:rFonts w:hint="eastAsia" w:ascii="仿宋_GB2312" w:eastAsia="仿宋_GB2312" w:cs="仿宋_GB2312" w:hAnsiTheme="minorHAnsi"/>
          <w:kern w:val="0"/>
          <w:sz w:val="32"/>
          <w:szCs w:val="32"/>
        </w:rPr>
        <w:t>。</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那曲市公安局202</w:t>
      </w:r>
      <w:r>
        <w:rPr>
          <w:rFonts w:hint="eastAsia" w:ascii="仿宋" w:hAnsi="仿宋" w:eastAsia="仿宋"/>
          <w:sz w:val="32"/>
          <w:szCs w:val="32"/>
          <w:lang w:val="en-US" w:eastAsia="zh-CN"/>
        </w:rPr>
        <w:t>6</w:t>
      </w:r>
      <w:r>
        <w:rPr>
          <w:rFonts w:hint="eastAsia" w:ascii="仿宋" w:hAnsi="仿宋" w:eastAsia="仿宋"/>
          <w:sz w:val="32"/>
          <w:szCs w:val="32"/>
        </w:rPr>
        <w:t>年度没有政府性基金“三公”经费安排的支出</w:t>
      </w:r>
      <w:r>
        <w:rPr>
          <w:rFonts w:hint="eastAsia" w:ascii="仿宋_GB2312" w:eastAsia="仿宋_GB2312" w:cs="仿宋_GB2312" w:hAnsiTheme="minorHAnsi"/>
          <w:kern w:val="0"/>
          <w:sz w:val="32"/>
          <w:szCs w:val="32"/>
        </w:rPr>
        <w:t>。</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spacing w:line="576" w:lineRule="exact"/>
        <w:ind w:firstLine="480" w:firstLineChars="15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（一）机关运行经费安排使用情况说明。</w:t>
      </w:r>
    </w:p>
    <w:p>
      <w:pPr>
        <w:autoSpaceDE w:val="0"/>
        <w:autoSpaceDN w:val="0"/>
        <w:adjustRightInd w:val="0"/>
        <w:spacing w:line="576" w:lineRule="exact"/>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年部门那曲市公安局机关参公管理事业单位的机关运行经费财政拨款预算</w:t>
      </w:r>
      <w:r>
        <w:rPr>
          <w:rFonts w:hint="eastAsia" w:ascii="方正楷体简体" w:hAnsi="方正楷体简体" w:eastAsia="方正楷体简体" w:cs="方正楷体简体"/>
          <w:sz w:val="32"/>
          <w:szCs w:val="32"/>
          <w:lang w:val="en-US" w:eastAsia="zh-CN"/>
        </w:rPr>
        <w:t>2048.98</w:t>
      </w:r>
      <w:r>
        <w:rPr>
          <w:rFonts w:hint="eastAsia" w:ascii="仿宋" w:hAnsi="仿宋" w:eastAsia="仿宋"/>
          <w:sz w:val="32"/>
          <w:szCs w:val="32"/>
        </w:rPr>
        <w:t>万元，比</w:t>
      </w: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年预算增加</w:t>
      </w:r>
      <w:r>
        <w:rPr>
          <w:rFonts w:hint="eastAsia" w:ascii="仿宋" w:hAnsi="仿宋" w:eastAsia="仿宋"/>
          <w:sz w:val="32"/>
          <w:szCs w:val="32"/>
          <w:lang w:val="en-US" w:eastAsia="zh-CN"/>
        </w:rPr>
        <w:t>215.49</w:t>
      </w:r>
      <w:r>
        <w:rPr>
          <w:rFonts w:hint="eastAsia" w:ascii="仿宋" w:hAnsi="仿宋" w:eastAsia="仿宋"/>
          <w:sz w:val="32"/>
          <w:szCs w:val="32"/>
        </w:rPr>
        <w:t>万元，增加</w:t>
      </w:r>
      <w:r>
        <w:rPr>
          <w:rFonts w:hint="eastAsia" w:ascii="仿宋_GB2312" w:eastAsia="仿宋_GB2312" w:cs="仿宋_GB2312" w:hAnsiTheme="minorHAnsi"/>
          <w:kern w:val="0"/>
          <w:sz w:val="32"/>
          <w:szCs w:val="32"/>
          <w:lang w:val="en-US" w:eastAsia="zh-CN"/>
        </w:rPr>
        <w:t>11.75</w:t>
      </w:r>
      <w:r>
        <w:rPr>
          <w:rFonts w:ascii="仿宋" w:hAnsi="仿宋" w:eastAsia="仿宋"/>
          <w:sz w:val="32"/>
          <w:szCs w:val="32"/>
        </w:rPr>
        <w:t>%</w:t>
      </w:r>
      <w:r>
        <w:rPr>
          <w:rFonts w:hint="eastAsia" w:ascii="仿宋" w:hAnsi="仿宋" w:eastAsia="仿宋"/>
          <w:sz w:val="32"/>
          <w:szCs w:val="32"/>
        </w:rPr>
        <w:t>。增加主要原因是工会等经费增加</w:t>
      </w:r>
      <w:r>
        <w:rPr>
          <w:rFonts w:hint="eastAsia" w:ascii="仿宋_GB2312" w:eastAsia="仿宋_GB2312" w:cs="仿宋_GB2312" w:hAnsiTheme="minorHAnsi"/>
          <w:kern w:val="0"/>
          <w:sz w:val="32"/>
          <w:szCs w:val="32"/>
        </w:rPr>
        <w:t>。</w:t>
      </w:r>
    </w:p>
    <w:p>
      <w:pPr>
        <w:autoSpaceDE w:val="0"/>
        <w:autoSpaceDN w:val="0"/>
        <w:adjustRightInd w:val="0"/>
        <w:spacing w:line="576"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（二）政府采购情况说明。</w:t>
      </w:r>
    </w:p>
    <w:p>
      <w:pPr>
        <w:autoSpaceDE w:val="0"/>
        <w:autoSpaceDN w:val="0"/>
        <w:adjustRightInd w:val="0"/>
        <w:spacing w:line="576" w:lineRule="exact"/>
        <w:ind w:firstLine="640" w:firstLineChars="200"/>
        <w:jc w:val="left"/>
        <w:rPr>
          <w:rFonts w:ascii="仿宋_GB2312" w:eastAsia="仿宋_GB2312" w:cs="仿宋_GB2312" w:hAnsiTheme="minorHAnsi"/>
          <w:kern w:val="0"/>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年度那曲市公安局未安排专项政府采购预算。</w:t>
      </w:r>
    </w:p>
    <w:p>
      <w:pPr>
        <w:spacing w:line="576"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（三）国有资产占有使用情况说明。</w:t>
      </w:r>
    </w:p>
    <w:p>
      <w:pPr>
        <w:autoSpaceDE w:val="0"/>
        <w:autoSpaceDN w:val="0"/>
        <w:adjustRightInd w:val="0"/>
        <w:spacing w:line="576"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截至</w:t>
      </w: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年12月底，本</w:t>
      </w:r>
      <w:r>
        <w:rPr>
          <w:rFonts w:ascii="仿宋" w:hAnsi="仿宋" w:eastAsia="仿宋"/>
          <w:sz w:val="32"/>
          <w:szCs w:val="32"/>
        </w:rPr>
        <w:t>部门</w:t>
      </w:r>
      <w:r>
        <w:rPr>
          <w:rFonts w:hint="eastAsia" w:ascii="仿宋" w:hAnsi="仿宋" w:eastAsia="仿宋"/>
          <w:sz w:val="32"/>
          <w:szCs w:val="32"/>
        </w:rPr>
        <w:t>及所属各预算单位共有车辆11</w:t>
      </w:r>
      <w:r>
        <w:rPr>
          <w:rFonts w:hint="eastAsia" w:ascii="仿宋" w:hAnsi="仿宋" w:eastAsia="仿宋"/>
          <w:sz w:val="32"/>
          <w:szCs w:val="32"/>
          <w:lang w:val="en-US" w:eastAsia="zh-CN"/>
        </w:rPr>
        <w:t>4</w:t>
      </w:r>
      <w:r>
        <w:rPr>
          <w:rFonts w:hint="eastAsia" w:ascii="仿宋" w:hAnsi="仿宋" w:eastAsia="仿宋"/>
          <w:sz w:val="32"/>
          <w:szCs w:val="32"/>
        </w:rPr>
        <w:t>辆，其中，厅级领导干部用车2辆、机要通信用车1辆、执法执勤用车2</w:t>
      </w:r>
      <w:r>
        <w:rPr>
          <w:rFonts w:hint="eastAsia" w:ascii="仿宋" w:hAnsi="仿宋" w:eastAsia="仿宋"/>
          <w:sz w:val="32"/>
          <w:szCs w:val="32"/>
          <w:lang w:val="en-US" w:eastAsia="zh-CN"/>
        </w:rPr>
        <w:t>2</w:t>
      </w:r>
      <w:r>
        <w:rPr>
          <w:rFonts w:hint="eastAsia" w:ascii="仿宋" w:hAnsi="仿宋" w:eastAsia="仿宋"/>
          <w:sz w:val="32"/>
          <w:szCs w:val="32"/>
        </w:rPr>
        <w:t>辆、特种专业技术用车</w:t>
      </w:r>
      <w:r>
        <w:rPr>
          <w:rFonts w:hint="eastAsia" w:ascii="仿宋" w:hAnsi="仿宋" w:eastAsia="仿宋"/>
          <w:sz w:val="32"/>
          <w:szCs w:val="32"/>
          <w:lang w:val="en-US" w:eastAsia="zh-CN"/>
        </w:rPr>
        <w:t>49</w:t>
      </w:r>
      <w:r>
        <w:rPr>
          <w:rFonts w:hint="eastAsia" w:ascii="仿宋" w:hAnsi="仿宋" w:eastAsia="仿宋"/>
          <w:sz w:val="32"/>
          <w:szCs w:val="32"/>
        </w:rPr>
        <w:t>辆、其他用车</w:t>
      </w:r>
      <w:r>
        <w:rPr>
          <w:rFonts w:hint="eastAsia" w:ascii="仿宋" w:hAnsi="仿宋" w:eastAsia="仿宋"/>
          <w:sz w:val="32"/>
          <w:szCs w:val="32"/>
          <w:lang w:val="en-US" w:eastAsia="zh-CN"/>
        </w:rPr>
        <w:t>40</w:t>
      </w:r>
      <w:r>
        <w:rPr>
          <w:rFonts w:hint="eastAsia" w:ascii="仿宋" w:hAnsi="仿宋" w:eastAsia="仿宋"/>
          <w:sz w:val="32"/>
          <w:szCs w:val="32"/>
        </w:rPr>
        <w:t>辆，其他用车主要是公务用车。</w:t>
      </w:r>
      <w:r>
        <w:rPr>
          <w:rFonts w:hint="eastAsia" w:ascii="仿宋" w:hAnsi="仿宋" w:eastAsia="仿宋"/>
          <w:color w:val="000000" w:themeColor="text1"/>
          <w:sz w:val="32"/>
          <w:szCs w:val="32"/>
          <w14:textFill>
            <w14:solidFill>
              <w14:schemeClr w14:val="tx1"/>
            </w14:solidFill>
          </w14:textFill>
        </w:rPr>
        <w:t>单位价值</w:t>
      </w:r>
      <w:r>
        <w:rPr>
          <w:rFonts w:ascii="仿宋" w:hAnsi="仿宋" w:eastAsia="仿宋"/>
          <w:color w:val="000000" w:themeColor="text1"/>
          <w:sz w:val="32"/>
          <w:szCs w:val="32"/>
          <w14:textFill>
            <w14:solidFill>
              <w14:schemeClr w14:val="tx1"/>
            </w14:solidFill>
          </w14:textFill>
        </w:rPr>
        <w:t>50</w:t>
      </w:r>
      <w:r>
        <w:rPr>
          <w:rFonts w:hint="eastAsia" w:ascii="仿宋" w:hAnsi="仿宋" w:eastAsia="仿宋"/>
          <w:color w:val="000000" w:themeColor="text1"/>
          <w:sz w:val="32"/>
          <w:szCs w:val="32"/>
          <w14:textFill>
            <w14:solidFill>
              <w14:schemeClr w14:val="tx1"/>
            </w14:solidFill>
          </w14:textFill>
        </w:rPr>
        <w:t>万元以上通用设备</w:t>
      </w:r>
      <w:r>
        <w:rPr>
          <w:rFonts w:hint="eastAsia" w:ascii="仿宋" w:hAnsi="仿宋" w:eastAsia="仿宋"/>
          <w:color w:val="000000" w:themeColor="text1"/>
          <w:sz w:val="32"/>
          <w:szCs w:val="32"/>
          <w:lang w:val="en-US" w:eastAsia="zh-CN"/>
          <w14:textFill>
            <w14:solidFill>
              <w14:schemeClr w14:val="tx1"/>
            </w14:solidFill>
          </w14:textFill>
        </w:rPr>
        <w:t>23</w:t>
      </w:r>
      <w:r>
        <w:rPr>
          <w:rFonts w:hint="eastAsia" w:ascii="仿宋" w:hAnsi="仿宋" w:eastAsia="仿宋"/>
          <w:color w:val="000000" w:themeColor="text1"/>
          <w:sz w:val="32"/>
          <w:szCs w:val="32"/>
          <w14:textFill>
            <w14:solidFill>
              <w14:schemeClr w14:val="tx1"/>
            </w14:solidFill>
          </w14:textFill>
        </w:rPr>
        <w:t>台（套），单位价值</w:t>
      </w:r>
      <w:r>
        <w:rPr>
          <w:rFonts w:ascii="仿宋" w:hAnsi="仿宋" w:eastAsia="仿宋"/>
          <w:color w:val="000000" w:themeColor="text1"/>
          <w:sz w:val="32"/>
          <w:szCs w:val="32"/>
          <w14:textFill>
            <w14:solidFill>
              <w14:schemeClr w14:val="tx1"/>
            </w14:solidFill>
          </w14:textFill>
        </w:rPr>
        <w:t>100</w:t>
      </w:r>
      <w:r>
        <w:rPr>
          <w:rFonts w:hint="eastAsia" w:ascii="仿宋" w:hAnsi="仿宋" w:eastAsia="仿宋"/>
          <w:color w:val="000000" w:themeColor="text1"/>
          <w:sz w:val="32"/>
          <w:szCs w:val="32"/>
          <w14:textFill>
            <w14:solidFill>
              <w14:schemeClr w14:val="tx1"/>
            </w14:solidFill>
          </w14:textFill>
        </w:rPr>
        <w:t>万元以上专用设备</w:t>
      </w:r>
      <w:r>
        <w:rPr>
          <w:rFonts w:hint="eastAsia" w:ascii="仿宋" w:hAnsi="仿宋" w:eastAsia="仿宋"/>
          <w:color w:val="000000" w:themeColor="text1"/>
          <w:sz w:val="32"/>
          <w:szCs w:val="32"/>
          <w:lang w:val="en-US" w:eastAsia="zh-CN"/>
          <w14:textFill>
            <w14:solidFill>
              <w14:schemeClr w14:val="tx1"/>
            </w14:solidFill>
          </w14:textFill>
        </w:rPr>
        <w:t>25</w:t>
      </w:r>
      <w:r>
        <w:rPr>
          <w:rFonts w:hint="eastAsia" w:ascii="仿宋" w:hAnsi="仿宋" w:eastAsia="仿宋"/>
          <w:color w:val="000000" w:themeColor="text1"/>
          <w:sz w:val="32"/>
          <w:szCs w:val="32"/>
          <w14:textFill>
            <w14:solidFill>
              <w14:schemeClr w14:val="tx1"/>
            </w14:solidFill>
          </w14:textFill>
        </w:rPr>
        <w:t>台（套）。</w:t>
      </w:r>
    </w:p>
    <w:p>
      <w:pPr>
        <w:spacing w:line="576" w:lineRule="exact"/>
        <w:ind w:firstLine="640"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sz w:val="32"/>
          <w:szCs w:val="32"/>
        </w:rPr>
        <w:t>（四）202</w:t>
      </w:r>
      <w:r>
        <w:rPr>
          <w:rFonts w:hint="eastAsia" w:ascii="方正楷体简体" w:hAnsi="方正楷体简体" w:eastAsia="方正楷体简体" w:cs="方正楷体简体"/>
          <w:sz w:val="32"/>
          <w:szCs w:val="32"/>
          <w:lang w:val="en-US" w:eastAsia="zh-CN"/>
        </w:rPr>
        <w:t>6</w:t>
      </w:r>
      <w:r>
        <w:rPr>
          <w:rFonts w:hint="eastAsia" w:ascii="方正楷体简体" w:hAnsi="方正楷体简体" w:eastAsia="方正楷体简体" w:cs="方正楷体简体"/>
          <w:sz w:val="32"/>
          <w:szCs w:val="32"/>
        </w:rPr>
        <w:t>年预算绩效情况说明。</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年实现财政支出绩效目标管理全覆盖，</w:t>
      </w:r>
      <w:r>
        <w:rPr>
          <w:rFonts w:hint="eastAsia" w:ascii="仿宋" w:hAnsi="仿宋" w:eastAsia="仿宋"/>
          <w:color w:val="000000" w:themeColor="text1"/>
          <w:sz w:val="32"/>
          <w:szCs w:val="32"/>
          <w14:textFill>
            <w14:solidFill>
              <w14:schemeClr w14:val="tx1"/>
            </w14:solidFill>
          </w14:textFill>
        </w:rPr>
        <w:t>实行绩效目标管理17个，资金</w:t>
      </w:r>
      <w:r>
        <w:rPr>
          <w:rFonts w:hint="eastAsia" w:ascii="仿宋" w:hAnsi="仿宋" w:eastAsia="仿宋"/>
          <w:color w:val="000000" w:themeColor="text1"/>
          <w:sz w:val="32"/>
          <w:szCs w:val="32"/>
          <w:lang w:val="en-US" w:eastAsia="zh-CN"/>
          <w14:textFill>
            <w14:solidFill>
              <w14:schemeClr w14:val="tx1"/>
            </w14:solidFill>
          </w14:textFill>
        </w:rPr>
        <w:t>8204.15</w:t>
      </w:r>
      <w:r>
        <w:rPr>
          <w:rFonts w:hint="eastAsia" w:ascii="仿宋" w:hAnsi="仿宋" w:eastAsia="仿宋"/>
          <w:color w:val="000000" w:themeColor="text1"/>
          <w:sz w:val="32"/>
          <w:szCs w:val="32"/>
          <w14:textFill>
            <w14:solidFill>
              <w14:schemeClr w14:val="tx1"/>
            </w14:solidFill>
          </w14:textFill>
        </w:rPr>
        <w:t>万元，其中：中央转移支付资金</w:t>
      </w:r>
      <w:r>
        <w:rPr>
          <w:rFonts w:hint="eastAsia" w:ascii="仿宋" w:hAnsi="仿宋" w:eastAsia="仿宋"/>
          <w:color w:val="000000" w:themeColor="text1"/>
          <w:sz w:val="32"/>
          <w:szCs w:val="32"/>
          <w:lang w:val="en-US" w:eastAsia="zh-CN"/>
          <w14:textFill>
            <w14:solidFill>
              <w14:schemeClr w14:val="tx1"/>
            </w14:solidFill>
          </w14:textFill>
        </w:rPr>
        <w:t>7550.55</w:t>
      </w:r>
      <w:r>
        <w:rPr>
          <w:rFonts w:hint="eastAsia" w:ascii="仿宋" w:hAnsi="仿宋" w:eastAsia="仿宋"/>
          <w:color w:val="000000" w:themeColor="text1"/>
          <w:sz w:val="32"/>
          <w:szCs w:val="32"/>
          <w14:textFill>
            <w14:solidFill>
              <w14:schemeClr w14:val="tx1"/>
            </w14:solidFill>
          </w14:textFill>
        </w:rPr>
        <w:t>万元，地方资金</w:t>
      </w:r>
      <w:r>
        <w:rPr>
          <w:rFonts w:hint="eastAsia" w:ascii="仿宋" w:hAnsi="仿宋" w:eastAsia="仿宋"/>
          <w:color w:val="000000" w:themeColor="text1"/>
          <w:sz w:val="32"/>
          <w:szCs w:val="32"/>
          <w:lang w:val="en-US" w:eastAsia="zh-CN"/>
          <w14:textFill>
            <w14:solidFill>
              <w14:schemeClr w14:val="tx1"/>
            </w14:solidFill>
          </w14:textFill>
        </w:rPr>
        <w:t>653.59</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sz w:val="32"/>
          <w:szCs w:val="32"/>
        </w:rPr>
        <w:t>。重点项目实行绩效目标管理2个，项目名称:1.</w:t>
      </w:r>
      <w:r>
        <w:rPr>
          <w:rFonts w:hint="eastAsia" w:ascii="仿宋" w:hAnsi="仿宋" w:eastAsia="仿宋"/>
          <w:sz w:val="32"/>
          <w:szCs w:val="32"/>
          <w:lang w:eastAsia="zh-CN"/>
        </w:rPr>
        <w:t>刑事物证鉴定所</w:t>
      </w:r>
      <w:r>
        <w:rPr>
          <w:rFonts w:hint="eastAsia" w:ascii="仿宋" w:hAnsi="仿宋" w:eastAsia="仿宋"/>
          <w:sz w:val="32"/>
          <w:szCs w:val="32"/>
        </w:rPr>
        <w:t>改造项目，资金</w:t>
      </w:r>
      <w:r>
        <w:rPr>
          <w:rFonts w:hint="eastAsia" w:ascii="仿宋" w:hAnsi="仿宋" w:eastAsia="仿宋"/>
          <w:sz w:val="32"/>
          <w:szCs w:val="32"/>
          <w:lang w:val="en-US" w:eastAsia="zh-CN"/>
        </w:rPr>
        <w:t>1813.00</w:t>
      </w:r>
      <w:r>
        <w:rPr>
          <w:rFonts w:hint="eastAsia" w:ascii="仿宋" w:hAnsi="仿宋" w:eastAsia="仿宋"/>
          <w:sz w:val="32"/>
          <w:szCs w:val="32"/>
        </w:rPr>
        <w:t>万元，占年初项目支出预算总额的</w:t>
      </w:r>
      <w:r>
        <w:rPr>
          <w:rFonts w:hint="eastAsia" w:ascii="仿宋" w:hAnsi="仿宋" w:eastAsia="仿宋"/>
          <w:sz w:val="32"/>
          <w:szCs w:val="32"/>
          <w:lang w:val="en-US" w:eastAsia="zh-CN"/>
        </w:rPr>
        <w:t>22.10</w:t>
      </w:r>
      <w:r>
        <w:rPr>
          <w:rFonts w:hint="eastAsia" w:ascii="仿宋" w:hAnsi="仿宋" w:eastAsia="仿宋"/>
          <w:sz w:val="32"/>
          <w:szCs w:val="32"/>
        </w:rPr>
        <w:t>%。2.</w:t>
      </w:r>
      <w:r>
        <w:rPr>
          <w:rFonts w:hint="eastAsia" w:ascii="仿宋" w:hAnsi="仿宋" w:eastAsia="仿宋"/>
          <w:sz w:val="32"/>
          <w:szCs w:val="32"/>
          <w:lang w:eastAsia="zh-CN"/>
        </w:rPr>
        <w:t>视综平台建设</w:t>
      </w:r>
      <w:bookmarkStart w:id="0" w:name="_GoBack"/>
      <w:bookmarkEnd w:id="0"/>
      <w:r>
        <w:rPr>
          <w:rFonts w:hint="eastAsia" w:ascii="仿宋" w:hAnsi="仿宋" w:eastAsia="仿宋"/>
          <w:sz w:val="32"/>
          <w:szCs w:val="32"/>
          <w:lang w:eastAsia="zh-CN"/>
        </w:rPr>
        <w:t>项目</w:t>
      </w:r>
      <w:r>
        <w:rPr>
          <w:rFonts w:hint="eastAsia" w:ascii="仿宋" w:hAnsi="仿宋" w:eastAsia="仿宋"/>
          <w:sz w:val="32"/>
          <w:szCs w:val="32"/>
        </w:rPr>
        <w:t>，资金</w:t>
      </w:r>
      <w:r>
        <w:rPr>
          <w:rFonts w:hint="eastAsia" w:ascii="仿宋" w:hAnsi="仿宋" w:eastAsia="仿宋"/>
          <w:sz w:val="32"/>
          <w:szCs w:val="32"/>
          <w:lang w:val="en-US" w:eastAsia="zh-CN"/>
        </w:rPr>
        <w:t>1005</w:t>
      </w:r>
      <w:r>
        <w:rPr>
          <w:rFonts w:hint="eastAsia" w:ascii="仿宋" w:hAnsi="仿宋" w:eastAsia="仿宋"/>
          <w:sz w:val="32"/>
          <w:szCs w:val="32"/>
        </w:rPr>
        <w:t>万元，占年初项目支出预算总额的</w:t>
      </w:r>
      <w:r>
        <w:rPr>
          <w:rFonts w:hint="eastAsia" w:ascii="仿宋" w:hAnsi="仿宋" w:eastAsia="仿宋"/>
          <w:sz w:val="32"/>
          <w:szCs w:val="32"/>
          <w:lang w:val="en-US" w:eastAsia="zh-CN"/>
        </w:rPr>
        <w:t>12.25</w:t>
      </w:r>
      <w:r>
        <w:rPr>
          <w:rFonts w:hint="eastAsia" w:ascii="仿宋" w:hAnsi="仿宋" w:eastAsia="仿宋"/>
          <w:sz w:val="32"/>
          <w:szCs w:val="32"/>
        </w:rPr>
        <w:t>%。</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附重点项目绩效目标表（涉密项目除外）。</w:t>
      </w:r>
    </w:p>
    <w:p>
      <w:pPr>
        <w:spacing w:line="576"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（五）扶贫资金管理使用情况及绩效目标情况说明。</w:t>
      </w:r>
    </w:p>
    <w:p>
      <w:pPr>
        <w:spacing w:line="576" w:lineRule="exact"/>
        <w:rPr>
          <w:rFonts w:ascii="楷体" w:hAnsi="楷体" w:eastAsia="楷体"/>
          <w:sz w:val="32"/>
          <w:szCs w:val="32"/>
        </w:rPr>
      </w:pPr>
      <w:r>
        <w:rPr>
          <w:rFonts w:hint="eastAsia" w:ascii="楷体" w:hAnsi="楷体" w:eastAsia="楷体"/>
          <w:sz w:val="32"/>
          <w:szCs w:val="32"/>
        </w:rPr>
        <w:t xml:space="preserve">   </w:t>
      </w:r>
      <w:r>
        <w:rPr>
          <w:rFonts w:hint="eastAsia" w:ascii="仿宋" w:hAnsi="仿宋" w:eastAsia="仿宋"/>
          <w:sz w:val="32"/>
          <w:szCs w:val="32"/>
        </w:rPr>
        <w:t xml:space="preserve"> 那曲市公安局202</w:t>
      </w:r>
      <w:r>
        <w:rPr>
          <w:rFonts w:hint="eastAsia" w:ascii="仿宋" w:hAnsi="仿宋" w:eastAsia="仿宋"/>
          <w:sz w:val="32"/>
          <w:szCs w:val="32"/>
          <w:lang w:val="en-US" w:eastAsia="zh-CN"/>
        </w:rPr>
        <w:t>6</w:t>
      </w:r>
      <w:r>
        <w:rPr>
          <w:rFonts w:hint="eastAsia" w:ascii="仿宋" w:hAnsi="仿宋" w:eastAsia="仿宋"/>
          <w:sz w:val="32"/>
          <w:szCs w:val="32"/>
        </w:rPr>
        <w:t>年度未安排扶贫项目资金。</w:t>
      </w:r>
    </w:p>
    <w:p>
      <w:pPr>
        <w:spacing w:line="576"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（六）政府债务情况。</w:t>
      </w:r>
    </w:p>
    <w:p>
      <w:pPr>
        <w:spacing w:line="576" w:lineRule="exact"/>
        <w:rPr>
          <w:rFonts w:ascii="仿宋" w:hAnsi="仿宋" w:eastAsia="仿宋"/>
          <w:sz w:val="32"/>
          <w:szCs w:val="32"/>
        </w:rPr>
      </w:pPr>
      <w:r>
        <w:rPr>
          <w:rFonts w:hint="eastAsia" w:ascii="仿宋" w:hAnsi="仿宋" w:eastAsia="仿宋"/>
          <w:sz w:val="32"/>
          <w:szCs w:val="32"/>
        </w:rPr>
        <w:t xml:space="preserve">      那曲市公安局无政府债务情况。</w:t>
      </w:r>
    </w:p>
    <w:p>
      <w:pPr>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（对部门</w:t>
      </w:r>
      <w:r>
        <w:rPr>
          <w:rFonts w:ascii="仿宋" w:hAnsi="仿宋" w:eastAsia="仿宋"/>
          <w:sz w:val="32"/>
          <w:szCs w:val="32"/>
        </w:rPr>
        <w:t>和单位</w:t>
      </w:r>
      <w:r>
        <w:rPr>
          <w:rFonts w:hint="eastAsia" w:ascii="仿宋" w:hAnsi="仿宋" w:eastAsia="仿宋"/>
          <w:sz w:val="32"/>
          <w:szCs w:val="32"/>
        </w:rPr>
        <w:t>专业</w:t>
      </w:r>
      <w:r>
        <w:rPr>
          <w:rFonts w:ascii="仿宋" w:hAnsi="仿宋" w:eastAsia="仿宋"/>
          <w:sz w:val="32"/>
          <w:szCs w:val="32"/>
        </w:rPr>
        <w:t>性较强的名次进行解释</w:t>
      </w:r>
      <w:r>
        <w:rPr>
          <w:rFonts w:hint="eastAsia" w:ascii="仿宋" w:hAnsi="仿宋" w:eastAsia="仿宋"/>
          <w:sz w:val="32"/>
          <w:szCs w:val="32"/>
        </w:rPr>
        <w:t>。）</w:t>
      </w:r>
    </w:p>
    <w:p>
      <w:pPr>
        <w:spacing w:line="576" w:lineRule="exact"/>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spacing w:line="576" w:lineRule="exact"/>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spacing w:line="576" w:lineRule="exact"/>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76"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spacing w:line="576" w:lineRule="exact"/>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spacing w:line="576" w:lineRule="exact"/>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76"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spacing w:line="576" w:lineRule="exact"/>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spacing w:line="576" w:lineRule="exact"/>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spacing w:line="576" w:lineRule="exact"/>
        <w:ind w:firstLine="640" w:firstLineChars="200"/>
        <w:jc w:val="left"/>
        <w:rPr>
          <w:rFonts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autoSpaceDE w:val="0"/>
        <w:autoSpaceDN w:val="0"/>
        <w:adjustRightInd w:val="0"/>
        <w:spacing w:line="576" w:lineRule="exact"/>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spacing w:line="576" w:lineRule="exact"/>
        <w:ind w:firstLine="640" w:firstLineChars="200"/>
        <w:rPr>
          <w:rFonts w:ascii="仿宋" w:hAnsi="仿宋" w:eastAsia="仿宋"/>
          <w:sz w:val="32"/>
          <w:szCs w:val="32"/>
        </w:rPr>
      </w:pPr>
    </w:p>
    <w:p>
      <w:pPr>
        <w:spacing w:line="576" w:lineRule="exact"/>
        <w:ind w:firstLine="640" w:firstLineChars="200"/>
        <w:rPr>
          <w:rFonts w:ascii="仿宋" w:hAnsi="仿宋" w:eastAsia="仿宋"/>
          <w:sz w:val="32"/>
          <w:szCs w:val="32"/>
        </w:rPr>
      </w:pPr>
    </w:p>
    <w:p>
      <w:pPr>
        <w:spacing w:line="576" w:lineRule="exact"/>
        <w:ind w:firstLine="640" w:firstLineChars="200"/>
        <w:rPr>
          <w:rFonts w:ascii="仿宋" w:hAnsi="仿宋" w:eastAsia="仿宋"/>
          <w:sz w:val="32"/>
          <w:szCs w:val="32"/>
        </w:rPr>
      </w:pPr>
      <w:r>
        <w:rPr>
          <w:rFonts w:hint="eastAsia" w:ascii="仿宋" w:hAnsi="仿宋" w:eastAsia="仿宋"/>
          <w:sz w:val="32"/>
          <w:szCs w:val="32"/>
        </w:rPr>
        <w:t xml:space="preserve">                               那曲市公安局</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02</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w:t>
      </w:r>
    </w:p>
    <w:sectPr>
      <w:headerReference r:id="rId3" w:type="default"/>
      <w:footerReference r:id="rId4" w:type="default"/>
      <w:footerReference r:id="rId5" w:type="even"/>
      <w:pgSz w:w="11906" w:h="16838"/>
      <w:pgMar w:top="2098" w:right="1474" w:bottom="1984" w:left="1587" w:header="851" w:footer="992"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ascii="宋体" w:hAnsi="宋体" w:eastAsia="宋体"/>
        <w:sz w:val="24"/>
        <w:szCs w:val="24"/>
      </w:rPr>
    </w:pPr>
    <w:r>
      <w:rPr>
        <w:rStyle w:val="6"/>
        <w:rFonts w:ascii="宋体" w:hAnsi="宋体" w:eastAsia="宋体"/>
        <w:sz w:val="24"/>
        <w:szCs w:val="24"/>
      </w:rPr>
      <w:fldChar w:fldCharType="begin"/>
    </w:r>
    <w:r>
      <w:rPr>
        <w:rStyle w:val="6"/>
        <w:rFonts w:ascii="宋体" w:hAnsi="宋体" w:eastAsia="宋体"/>
        <w:sz w:val="24"/>
        <w:szCs w:val="24"/>
      </w:rPr>
      <w:instrText xml:space="preserve">PAGE  </w:instrText>
    </w:r>
    <w:r>
      <w:rPr>
        <w:rStyle w:val="6"/>
        <w:rFonts w:ascii="宋体" w:hAnsi="宋体" w:eastAsia="宋体"/>
        <w:sz w:val="24"/>
        <w:szCs w:val="24"/>
      </w:rPr>
      <w:fldChar w:fldCharType="separate"/>
    </w:r>
    <w:r>
      <w:rPr>
        <w:rStyle w:val="6"/>
        <w:rFonts w:ascii="宋体" w:hAnsi="宋体" w:eastAsia="宋体"/>
        <w:sz w:val="24"/>
        <w:szCs w:val="24"/>
      </w:rPr>
      <w:t>- 12 -</w:t>
    </w:r>
    <w:r>
      <w:rPr>
        <w:rStyle w:val="6"/>
        <w:rFonts w:ascii="宋体" w:hAnsi="宋体" w:eastAsia="宋体"/>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3004"/>
    <w:rsid w:val="00006EF3"/>
    <w:rsid w:val="000073DC"/>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B61A7"/>
    <w:rsid w:val="000D1A92"/>
    <w:rsid w:val="000D214F"/>
    <w:rsid w:val="000D747B"/>
    <w:rsid w:val="000E0307"/>
    <w:rsid w:val="000E239A"/>
    <w:rsid w:val="000E347B"/>
    <w:rsid w:val="000E3AB5"/>
    <w:rsid w:val="000F0C56"/>
    <w:rsid w:val="000F293F"/>
    <w:rsid w:val="001018BC"/>
    <w:rsid w:val="001038F8"/>
    <w:rsid w:val="00104EB8"/>
    <w:rsid w:val="00105104"/>
    <w:rsid w:val="001054EF"/>
    <w:rsid w:val="00115B1A"/>
    <w:rsid w:val="001162B6"/>
    <w:rsid w:val="00121CCF"/>
    <w:rsid w:val="00121FFC"/>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1688"/>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39A0"/>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A3CA4"/>
    <w:rsid w:val="004B2F0A"/>
    <w:rsid w:val="004B3A8F"/>
    <w:rsid w:val="004B511C"/>
    <w:rsid w:val="004B70D0"/>
    <w:rsid w:val="004B7261"/>
    <w:rsid w:val="004C0328"/>
    <w:rsid w:val="004C06C1"/>
    <w:rsid w:val="004C433B"/>
    <w:rsid w:val="004C45A4"/>
    <w:rsid w:val="004C68BA"/>
    <w:rsid w:val="004C6E00"/>
    <w:rsid w:val="004C700E"/>
    <w:rsid w:val="004C7E59"/>
    <w:rsid w:val="004D0134"/>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3609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48D2"/>
    <w:rsid w:val="00567904"/>
    <w:rsid w:val="00570F81"/>
    <w:rsid w:val="00576C78"/>
    <w:rsid w:val="00577343"/>
    <w:rsid w:val="00583177"/>
    <w:rsid w:val="00587E83"/>
    <w:rsid w:val="00592413"/>
    <w:rsid w:val="00593341"/>
    <w:rsid w:val="005938F7"/>
    <w:rsid w:val="00596436"/>
    <w:rsid w:val="0059715A"/>
    <w:rsid w:val="005A44A6"/>
    <w:rsid w:val="005A60B9"/>
    <w:rsid w:val="005A6DB9"/>
    <w:rsid w:val="005A70FA"/>
    <w:rsid w:val="005B264E"/>
    <w:rsid w:val="005B7595"/>
    <w:rsid w:val="005C7927"/>
    <w:rsid w:val="005C7D65"/>
    <w:rsid w:val="005D1BD7"/>
    <w:rsid w:val="005D584E"/>
    <w:rsid w:val="005E5236"/>
    <w:rsid w:val="005F2417"/>
    <w:rsid w:val="005F2DA3"/>
    <w:rsid w:val="005F3A21"/>
    <w:rsid w:val="00600777"/>
    <w:rsid w:val="00602E0A"/>
    <w:rsid w:val="00607942"/>
    <w:rsid w:val="00611AA9"/>
    <w:rsid w:val="00611B7F"/>
    <w:rsid w:val="006138C7"/>
    <w:rsid w:val="006171E3"/>
    <w:rsid w:val="00633321"/>
    <w:rsid w:val="00635B45"/>
    <w:rsid w:val="00635B64"/>
    <w:rsid w:val="006404A2"/>
    <w:rsid w:val="00640514"/>
    <w:rsid w:val="00640E31"/>
    <w:rsid w:val="00641243"/>
    <w:rsid w:val="00641FED"/>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0F46"/>
    <w:rsid w:val="006B41A1"/>
    <w:rsid w:val="006C0E7C"/>
    <w:rsid w:val="006C1BD6"/>
    <w:rsid w:val="006C4305"/>
    <w:rsid w:val="006C5C86"/>
    <w:rsid w:val="006C64DD"/>
    <w:rsid w:val="006D5592"/>
    <w:rsid w:val="006D7FC0"/>
    <w:rsid w:val="006E0352"/>
    <w:rsid w:val="006E11A0"/>
    <w:rsid w:val="006F3C47"/>
    <w:rsid w:val="006F4CA9"/>
    <w:rsid w:val="00700592"/>
    <w:rsid w:val="0070473A"/>
    <w:rsid w:val="00707C25"/>
    <w:rsid w:val="00712BAB"/>
    <w:rsid w:val="007271EC"/>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11A9"/>
    <w:rsid w:val="00813A99"/>
    <w:rsid w:val="0082450A"/>
    <w:rsid w:val="008314A5"/>
    <w:rsid w:val="008320D8"/>
    <w:rsid w:val="00834A32"/>
    <w:rsid w:val="00835E1D"/>
    <w:rsid w:val="00841B09"/>
    <w:rsid w:val="00845E25"/>
    <w:rsid w:val="008468ED"/>
    <w:rsid w:val="008512C8"/>
    <w:rsid w:val="0085478E"/>
    <w:rsid w:val="008609A5"/>
    <w:rsid w:val="0086465E"/>
    <w:rsid w:val="00871235"/>
    <w:rsid w:val="00875CA7"/>
    <w:rsid w:val="00876743"/>
    <w:rsid w:val="008770A2"/>
    <w:rsid w:val="0088387C"/>
    <w:rsid w:val="00885072"/>
    <w:rsid w:val="0088618E"/>
    <w:rsid w:val="00887790"/>
    <w:rsid w:val="00890723"/>
    <w:rsid w:val="008908C5"/>
    <w:rsid w:val="00894FB4"/>
    <w:rsid w:val="0089630C"/>
    <w:rsid w:val="008A366F"/>
    <w:rsid w:val="008A6719"/>
    <w:rsid w:val="008B07DE"/>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463"/>
    <w:rsid w:val="00940DA3"/>
    <w:rsid w:val="00941729"/>
    <w:rsid w:val="0095324A"/>
    <w:rsid w:val="00953C23"/>
    <w:rsid w:val="00956331"/>
    <w:rsid w:val="00956F40"/>
    <w:rsid w:val="0096127B"/>
    <w:rsid w:val="009703B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D3"/>
    <w:rsid w:val="00A362EE"/>
    <w:rsid w:val="00A42EB8"/>
    <w:rsid w:val="00A53E77"/>
    <w:rsid w:val="00A615F1"/>
    <w:rsid w:val="00A666BA"/>
    <w:rsid w:val="00A75D11"/>
    <w:rsid w:val="00A7760E"/>
    <w:rsid w:val="00A81865"/>
    <w:rsid w:val="00A825B5"/>
    <w:rsid w:val="00A83879"/>
    <w:rsid w:val="00A84180"/>
    <w:rsid w:val="00AB01BE"/>
    <w:rsid w:val="00AB73B5"/>
    <w:rsid w:val="00AB7EAD"/>
    <w:rsid w:val="00AC02F9"/>
    <w:rsid w:val="00AC10C1"/>
    <w:rsid w:val="00AC1350"/>
    <w:rsid w:val="00AD21B3"/>
    <w:rsid w:val="00AE0A57"/>
    <w:rsid w:val="00AE19F4"/>
    <w:rsid w:val="00AE24CD"/>
    <w:rsid w:val="00AE5830"/>
    <w:rsid w:val="00AF0F73"/>
    <w:rsid w:val="00B007C8"/>
    <w:rsid w:val="00B04F3B"/>
    <w:rsid w:val="00B05DB7"/>
    <w:rsid w:val="00B11044"/>
    <w:rsid w:val="00B21EE0"/>
    <w:rsid w:val="00B22D3D"/>
    <w:rsid w:val="00B23F7F"/>
    <w:rsid w:val="00B24606"/>
    <w:rsid w:val="00B24F80"/>
    <w:rsid w:val="00B25562"/>
    <w:rsid w:val="00B35094"/>
    <w:rsid w:val="00B46181"/>
    <w:rsid w:val="00B56171"/>
    <w:rsid w:val="00B60721"/>
    <w:rsid w:val="00B6522F"/>
    <w:rsid w:val="00B67A9E"/>
    <w:rsid w:val="00B71AC6"/>
    <w:rsid w:val="00B74CCE"/>
    <w:rsid w:val="00B84681"/>
    <w:rsid w:val="00B90F50"/>
    <w:rsid w:val="00B92C71"/>
    <w:rsid w:val="00B94DBA"/>
    <w:rsid w:val="00B96D8F"/>
    <w:rsid w:val="00B971D1"/>
    <w:rsid w:val="00BA015D"/>
    <w:rsid w:val="00BC5647"/>
    <w:rsid w:val="00BD1F11"/>
    <w:rsid w:val="00BD2177"/>
    <w:rsid w:val="00BD2BDC"/>
    <w:rsid w:val="00BD58F0"/>
    <w:rsid w:val="00BE0427"/>
    <w:rsid w:val="00BE2110"/>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2388"/>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A7AEB"/>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3B99"/>
    <w:rsid w:val="00E6642D"/>
    <w:rsid w:val="00E677FA"/>
    <w:rsid w:val="00E67EDC"/>
    <w:rsid w:val="00E73327"/>
    <w:rsid w:val="00E745C7"/>
    <w:rsid w:val="00E76579"/>
    <w:rsid w:val="00E82B77"/>
    <w:rsid w:val="00E904F2"/>
    <w:rsid w:val="00E93519"/>
    <w:rsid w:val="00EA1C86"/>
    <w:rsid w:val="00EA422E"/>
    <w:rsid w:val="00EB2D98"/>
    <w:rsid w:val="00EB5E5F"/>
    <w:rsid w:val="00EB5EFC"/>
    <w:rsid w:val="00EB6A54"/>
    <w:rsid w:val="00EB7129"/>
    <w:rsid w:val="00EB7425"/>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110FA"/>
    <w:rsid w:val="00F21E99"/>
    <w:rsid w:val="00F2401C"/>
    <w:rsid w:val="00F26397"/>
    <w:rsid w:val="00F266E5"/>
    <w:rsid w:val="00F26C0D"/>
    <w:rsid w:val="00F26D44"/>
    <w:rsid w:val="00F30B3D"/>
    <w:rsid w:val="00F322C3"/>
    <w:rsid w:val="00F41213"/>
    <w:rsid w:val="00F43B4F"/>
    <w:rsid w:val="00F4454F"/>
    <w:rsid w:val="00F465B3"/>
    <w:rsid w:val="00F50409"/>
    <w:rsid w:val="00F53181"/>
    <w:rsid w:val="00F53CE9"/>
    <w:rsid w:val="00F74A54"/>
    <w:rsid w:val="00F77EB8"/>
    <w:rsid w:val="00F819B1"/>
    <w:rsid w:val="00F93FA5"/>
    <w:rsid w:val="00F96845"/>
    <w:rsid w:val="00FA224C"/>
    <w:rsid w:val="00FC1DB5"/>
    <w:rsid w:val="00FC243C"/>
    <w:rsid w:val="00FC58A8"/>
    <w:rsid w:val="00FC671F"/>
    <w:rsid w:val="00FD293B"/>
    <w:rsid w:val="00FE5692"/>
    <w:rsid w:val="00FE7FA4"/>
    <w:rsid w:val="00FF19E9"/>
    <w:rsid w:val="00FF5207"/>
    <w:rsid w:val="00FF5AF7"/>
    <w:rsid w:val="01DE2F77"/>
    <w:rsid w:val="02572742"/>
    <w:rsid w:val="02577F75"/>
    <w:rsid w:val="02DA5B85"/>
    <w:rsid w:val="03A32F6E"/>
    <w:rsid w:val="042F6F07"/>
    <w:rsid w:val="04480EAD"/>
    <w:rsid w:val="049825F7"/>
    <w:rsid w:val="049A3DD1"/>
    <w:rsid w:val="04A85358"/>
    <w:rsid w:val="05084B8E"/>
    <w:rsid w:val="052C7837"/>
    <w:rsid w:val="06166E50"/>
    <w:rsid w:val="06F81CBA"/>
    <w:rsid w:val="070B39BB"/>
    <w:rsid w:val="071C581A"/>
    <w:rsid w:val="072460A4"/>
    <w:rsid w:val="07611456"/>
    <w:rsid w:val="07CC4FAE"/>
    <w:rsid w:val="080A2592"/>
    <w:rsid w:val="082F3F84"/>
    <w:rsid w:val="08E3143C"/>
    <w:rsid w:val="09F62C13"/>
    <w:rsid w:val="0A2C6324"/>
    <w:rsid w:val="0A4B2C0C"/>
    <w:rsid w:val="0BC65D87"/>
    <w:rsid w:val="0C367520"/>
    <w:rsid w:val="0C87534C"/>
    <w:rsid w:val="0CC0169B"/>
    <w:rsid w:val="0DB41132"/>
    <w:rsid w:val="0FC13B8D"/>
    <w:rsid w:val="10354D3F"/>
    <w:rsid w:val="105E6170"/>
    <w:rsid w:val="11C32D75"/>
    <w:rsid w:val="11F107B5"/>
    <w:rsid w:val="129F2F43"/>
    <w:rsid w:val="12A71407"/>
    <w:rsid w:val="1370573F"/>
    <w:rsid w:val="13AB42A6"/>
    <w:rsid w:val="15B03977"/>
    <w:rsid w:val="15F56AC7"/>
    <w:rsid w:val="16273424"/>
    <w:rsid w:val="164A6936"/>
    <w:rsid w:val="16E85384"/>
    <w:rsid w:val="176A0C46"/>
    <w:rsid w:val="17B145CB"/>
    <w:rsid w:val="194C2664"/>
    <w:rsid w:val="1BDF65ED"/>
    <w:rsid w:val="1C2022B6"/>
    <w:rsid w:val="1C9358F1"/>
    <w:rsid w:val="1DA753E8"/>
    <w:rsid w:val="1EAA41C6"/>
    <w:rsid w:val="1EC85B6B"/>
    <w:rsid w:val="1FBC7B46"/>
    <w:rsid w:val="2051021D"/>
    <w:rsid w:val="208706ED"/>
    <w:rsid w:val="208D468E"/>
    <w:rsid w:val="208E6D40"/>
    <w:rsid w:val="20AA3045"/>
    <w:rsid w:val="20BC177F"/>
    <w:rsid w:val="20DB1F18"/>
    <w:rsid w:val="21937855"/>
    <w:rsid w:val="21CC3B44"/>
    <w:rsid w:val="21D51DF1"/>
    <w:rsid w:val="2222638C"/>
    <w:rsid w:val="222D2F91"/>
    <w:rsid w:val="22374FA2"/>
    <w:rsid w:val="228A02FC"/>
    <w:rsid w:val="246A64DB"/>
    <w:rsid w:val="250D1634"/>
    <w:rsid w:val="251114ED"/>
    <w:rsid w:val="26AC44B7"/>
    <w:rsid w:val="26D92FBA"/>
    <w:rsid w:val="27A74850"/>
    <w:rsid w:val="28AE6793"/>
    <w:rsid w:val="292964F4"/>
    <w:rsid w:val="29307FF5"/>
    <w:rsid w:val="293C116C"/>
    <w:rsid w:val="294851CA"/>
    <w:rsid w:val="294A571B"/>
    <w:rsid w:val="29A8358C"/>
    <w:rsid w:val="2A9045FB"/>
    <w:rsid w:val="2B144CB7"/>
    <w:rsid w:val="2BAA3912"/>
    <w:rsid w:val="2BD96D10"/>
    <w:rsid w:val="2C6A0A46"/>
    <w:rsid w:val="2CD704C9"/>
    <w:rsid w:val="2DC02936"/>
    <w:rsid w:val="2E107125"/>
    <w:rsid w:val="2E6226DD"/>
    <w:rsid w:val="2EE15E31"/>
    <w:rsid w:val="30AA7AD2"/>
    <w:rsid w:val="318E0932"/>
    <w:rsid w:val="32452506"/>
    <w:rsid w:val="32812EBF"/>
    <w:rsid w:val="335717AC"/>
    <w:rsid w:val="338D34B1"/>
    <w:rsid w:val="34ED2986"/>
    <w:rsid w:val="357864FF"/>
    <w:rsid w:val="358D6FB5"/>
    <w:rsid w:val="36654AFE"/>
    <w:rsid w:val="36A10C79"/>
    <w:rsid w:val="375B1275"/>
    <w:rsid w:val="37937C00"/>
    <w:rsid w:val="384371D2"/>
    <w:rsid w:val="388815B9"/>
    <w:rsid w:val="38EF2F94"/>
    <w:rsid w:val="38FD39B3"/>
    <w:rsid w:val="3A80148F"/>
    <w:rsid w:val="3BC45175"/>
    <w:rsid w:val="3C166619"/>
    <w:rsid w:val="3D157753"/>
    <w:rsid w:val="3D5B0579"/>
    <w:rsid w:val="3DC254A4"/>
    <w:rsid w:val="3E794CA1"/>
    <w:rsid w:val="3EDE6B8C"/>
    <w:rsid w:val="405D7BD3"/>
    <w:rsid w:val="40F727CF"/>
    <w:rsid w:val="41C01BD3"/>
    <w:rsid w:val="431F2241"/>
    <w:rsid w:val="450A7957"/>
    <w:rsid w:val="476F2CEF"/>
    <w:rsid w:val="485623BA"/>
    <w:rsid w:val="48F327F0"/>
    <w:rsid w:val="490E7755"/>
    <w:rsid w:val="492A0F63"/>
    <w:rsid w:val="4AB3157C"/>
    <w:rsid w:val="4AED798D"/>
    <w:rsid w:val="4B8466FE"/>
    <w:rsid w:val="4B9031E7"/>
    <w:rsid w:val="4BB744C3"/>
    <w:rsid w:val="4BDA44B3"/>
    <w:rsid w:val="4C572B54"/>
    <w:rsid w:val="4CB07EE4"/>
    <w:rsid w:val="4D053D69"/>
    <w:rsid w:val="4D3E57F5"/>
    <w:rsid w:val="4E824539"/>
    <w:rsid w:val="4EC40233"/>
    <w:rsid w:val="4F703EA0"/>
    <w:rsid w:val="5124109B"/>
    <w:rsid w:val="519B24C8"/>
    <w:rsid w:val="53764BD8"/>
    <w:rsid w:val="54F6343B"/>
    <w:rsid w:val="55D16B3A"/>
    <w:rsid w:val="56443543"/>
    <w:rsid w:val="5650307F"/>
    <w:rsid w:val="56E64A43"/>
    <w:rsid w:val="58176AEA"/>
    <w:rsid w:val="597C03F5"/>
    <w:rsid w:val="5A7055E8"/>
    <w:rsid w:val="5AF051F4"/>
    <w:rsid w:val="5B31658A"/>
    <w:rsid w:val="5B8B09F3"/>
    <w:rsid w:val="5C1A36F4"/>
    <w:rsid w:val="5C1E6AFC"/>
    <w:rsid w:val="5C6F1911"/>
    <w:rsid w:val="5C7F57C9"/>
    <w:rsid w:val="5C870148"/>
    <w:rsid w:val="5DBC49F2"/>
    <w:rsid w:val="602D5AAA"/>
    <w:rsid w:val="604A27DF"/>
    <w:rsid w:val="61C2650D"/>
    <w:rsid w:val="62073186"/>
    <w:rsid w:val="62972DD7"/>
    <w:rsid w:val="650847BA"/>
    <w:rsid w:val="65677CD5"/>
    <w:rsid w:val="67504D2D"/>
    <w:rsid w:val="67A13758"/>
    <w:rsid w:val="67AB6355"/>
    <w:rsid w:val="67B47136"/>
    <w:rsid w:val="67EA5B9F"/>
    <w:rsid w:val="68010AA4"/>
    <w:rsid w:val="682534A8"/>
    <w:rsid w:val="685F71CD"/>
    <w:rsid w:val="69A01782"/>
    <w:rsid w:val="6A2E66DA"/>
    <w:rsid w:val="6B1D77F0"/>
    <w:rsid w:val="6B9F1A67"/>
    <w:rsid w:val="6BCB7608"/>
    <w:rsid w:val="6C342DD9"/>
    <w:rsid w:val="6CA235ED"/>
    <w:rsid w:val="6DA11750"/>
    <w:rsid w:val="6DEE3241"/>
    <w:rsid w:val="6F53173E"/>
    <w:rsid w:val="6F707800"/>
    <w:rsid w:val="6FFB795D"/>
    <w:rsid w:val="70976A33"/>
    <w:rsid w:val="71081501"/>
    <w:rsid w:val="71930AA9"/>
    <w:rsid w:val="72BD169A"/>
    <w:rsid w:val="732A1C2A"/>
    <w:rsid w:val="73615504"/>
    <w:rsid w:val="745D54AE"/>
    <w:rsid w:val="74F62051"/>
    <w:rsid w:val="75511501"/>
    <w:rsid w:val="7577450D"/>
    <w:rsid w:val="75AF4040"/>
    <w:rsid w:val="767E4901"/>
    <w:rsid w:val="774E5FFC"/>
    <w:rsid w:val="77AD2E2C"/>
    <w:rsid w:val="794D150C"/>
    <w:rsid w:val="79E45AD7"/>
    <w:rsid w:val="7A64446A"/>
    <w:rsid w:val="7A782B60"/>
    <w:rsid w:val="7B0E1B14"/>
    <w:rsid w:val="7C053109"/>
    <w:rsid w:val="7C494CE8"/>
    <w:rsid w:val="7C8269D4"/>
    <w:rsid w:val="7CBC778D"/>
    <w:rsid w:val="7D0F5CD0"/>
    <w:rsid w:val="7F0B5BBA"/>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D59F08-F36C-46CC-9628-D983624CE5D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832</Words>
  <Characters>4743</Characters>
  <Lines>39</Lines>
  <Paragraphs>11</Paragraphs>
  <ScaleCrop>false</ScaleCrop>
  <LinksUpToDate>false</LinksUpToDate>
  <CharactersWithSpaces>5564</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cw</cp:lastModifiedBy>
  <cp:lastPrinted>2013-01-20T16:14:00Z</cp:lastPrinted>
  <dcterms:modified xsi:type="dcterms:W3CDTF">2026-02-10T13:18:03Z</dcterms:modified>
  <cp:revision>1737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