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那曲市民委</w:t>
      </w: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6</w:t>
      </w:r>
      <w:r>
        <w:rPr>
          <w:rFonts w:hint="eastAsia" w:ascii="方正小标宋简体" w:hAnsi="仿宋" w:eastAsia="方正小标宋简体"/>
          <w:sz w:val="44"/>
          <w:szCs w:val="44"/>
        </w:rPr>
        <w:t>年度部门（单位）预算</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lang w:val="en-US" w:eastAsia="zh-CN"/>
        </w:rPr>
        <w:t>2026</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w:t>
      </w:r>
    </w:p>
    <w:p>
      <w:pPr>
        <w:jc w:val="both"/>
        <w:rPr>
          <w:rFonts w:hint="eastAsia" w:ascii="方正小标宋简体" w:hAnsi="仿宋" w:eastAsia="方正小标宋简体"/>
          <w:sz w:val="44"/>
          <w:szCs w:val="44"/>
          <w:lang w:eastAsia="zh-CN"/>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pPr>
        <w:rPr>
          <w:rFonts w:ascii="仿宋" w:hAnsi="仿宋" w:eastAsia="仿宋"/>
          <w:sz w:val="32"/>
          <w:szCs w:val="32"/>
        </w:rPr>
      </w:pPr>
    </w:p>
    <w:p>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val="en-US" w:eastAsia="zh-CN"/>
        </w:rPr>
        <w:t>那曲市工商联</w:t>
      </w:r>
      <w:r>
        <w:rPr>
          <w:rFonts w:hint="eastAsia" w:ascii="方正小标宋简体" w:hAnsi="仿宋" w:eastAsia="方正小标宋简体"/>
          <w:sz w:val="32"/>
          <w:szCs w:val="32"/>
        </w:rPr>
        <w:t>概况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二、部门（单位）机构设置情况</w:t>
      </w:r>
    </w:p>
    <w:p>
      <w:pPr>
        <w:rPr>
          <w:rFonts w:hint="eastAsia"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val="en-US" w:eastAsia="zh-CN"/>
        </w:rPr>
        <w:t>那曲市工商联</w:t>
      </w:r>
      <w:r>
        <w:rPr>
          <w:rFonts w:hint="eastAsia" w:ascii="方正小标宋简体" w:hAnsi="仿宋" w:eastAsia="方正小标宋简体"/>
          <w:sz w:val="32"/>
          <w:szCs w:val="32"/>
        </w:rPr>
        <w:t>预算明细表</w:t>
      </w:r>
    </w:p>
    <w:p>
      <w:pPr>
        <w:jc w:val="left"/>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val="en-US" w:eastAsia="zh-CN"/>
        </w:rPr>
        <w:t>那曲市工商联</w:t>
      </w:r>
      <w:r>
        <w:rPr>
          <w:rFonts w:hint="eastAsia" w:ascii="方正小标宋简体" w:hAnsi="仿宋" w:eastAsia="方正小标宋简体"/>
          <w:sz w:val="32"/>
          <w:szCs w:val="32"/>
        </w:rPr>
        <w:t>预算数据分析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那曲市民委</w:t>
      </w:r>
      <w:r>
        <w:rPr>
          <w:rFonts w:hint="eastAsia" w:ascii="仿宋_GB2312" w:hAnsi="仿宋_GB2312" w:eastAsia="仿宋_GB2312" w:cs="仿宋_GB2312"/>
          <w:sz w:val="32"/>
          <w:szCs w:val="32"/>
        </w:rPr>
        <w:t>收支总体情况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那曲市民委</w:t>
      </w:r>
      <w:r>
        <w:rPr>
          <w:rFonts w:hint="eastAsia" w:ascii="仿宋_GB2312" w:hAnsi="仿宋_GB2312" w:eastAsia="仿宋_GB2312" w:cs="仿宋_GB2312"/>
          <w:sz w:val="32"/>
          <w:szCs w:val="32"/>
        </w:rPr>
        <w:t>收入总体情况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那曲市民委</w:t>
      </w:r>
      <w:r>
        <w:rPr>
          <w:rFonts w:hint="eastAsia" w:ascii="仿宋_GB2312" w:hAnsi="仿宋_GB2312" w:eastAsia="仿宋_GB2312" w:cs="仿宋_GB2312"/>
          <w:sz w:val="32"/>
          <w:szCs w:val="32"/>
        </w:rPr>
        <w:t>支出总体情况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五、一般公共预算支出总体情况（按功能分类科目）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六、一般公共预算基本支出总体情况（按经济分类款级科目）</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七、一般公共预算“三公”经费支出总体情况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八、政府性基金预算支出总体情况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九、政府性基金“三公”经费支出总体情况</w:t>
      </w:r>
    </w:p>
    <w:p>
      <w:pPr>
        <w:rPr>
          <w:rFonts w:ascii="黑体" w:hAnsi="黑体" w:eastAsia="黑体"/>
          <w:sz w:val="32"/>
          <w:szCs w:val="32"/>
        </w:rPr>
      </w:pPr>
      <w:r>
        <w:rPr>
          <w:rFonts w:hint="eastAsia" w:ascii="仿宋_GB2312" w:hAnsi="仿宋_GB2312" w:eastAsia="仿宋_GB2312" w:cs="仿宋_GB2312"/>
          <w:sz w:val="32"/>
          <w:szCs w:val="32"/>
        </w:rPr>
        <w:t>十、其他重要事项情况说明</w:t>
      </w:r>
    </w:p>
    <w:p>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那曲市工商联</w:t>
      </w:r>
      <w:r>
        <w:rPr>
          <w:rFonts w:hint="eastAsia" w:ascii="方正小标宋简体" w:hAnsi="仿宋" w:eastAsia="方正小标宋简体"/>
          <w:sz w:val="32"/>
          <w:szCs w:val="32"/>
        </w:rPr>
        <w:t>概况</w:t>
      </w:r>
    </w:p>
    <w:p>
      <w:pPr>
        <w:rPr>
          <w:rFonts w:ascii="仿宋" w:hAnsi="仿宋" w:eastAsia="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sz w:val="32"/>
          <w:szCs w:val="32"/>
        </w:rPr>
      </w:pPr>
      <w:r>
        <w:rPr>
          <w:rFonts w:hint="eastAsia" w:ascii="黑体" w:hAnsi="黑体" w:eastAsia="黑体"/>
          <w:sz w:val="32"/>
          <w:szCs w:val="32"/>
          <w:lang w:val="en-US" w:eastAsia="zh-CN"/>
        </w:rPr>
        <w:t>一、</w:t>
      </w:r>
      <w:r>
        <w:rPr>
          <w:rFonts w:hint="eastAsia" w:ascii="黑体" w:hAnsi="黑体" w:eastAsia="黑体"/>
          <w:sz w:val="32"/>
          <w:szCs w:val="32"/>
        </w:rPr>
        <w:t>主要职能</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color w:val="000000"/>
          <w:sz w:val="32"/>
          <w:szCs w:val="32"/>
          <w:lang w:val="en-US" w:eastAsia="zh-CN"/>
        </w:rPr>
      </w:pPr>
      <w:r>
        <w:rPr>
          <w:rFonts w:hint="eastAsia" w:ascii="黑体" w:hAnsi="黑体" w:eastAsia="黑体" w:cs="黑体"/>
          <w:color w:val="000000"/>
          <w:sz w:val="32"/>
          <w:szCs w:val="32"/>
          <w:lang w:val="en-US" w:eastAsia="zh-CN"/>
        </w:rPr>
        <w:t>第一条</w:t>
      </w:r>
      <w:r>
        <w:rPr>
          <w:rFonts w:hint="eastAsia" w:ascii="Times New Roman" w:hAnsi="Times New Roman"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lang w:val="en-US" w:eastAsia="zh-CN"/>
        </w:rPr>
        <w:t>为规范那曲市民族事务委员会</w:t>
      </w:r>
      <w:r>
        <w:rPr>
          <w:rFonts w:hint="eastAsia" w:ascii="Times New Roman" w:hAnsi="Times New Roman" w:eastAsia="方正仿宋简体" w:cs="Times New Roman"/>
          <w:color w:val="000000"/>
          <w:sz w:val="32"/>
          <w:szCs w:val="32"/>
          <w:lang w:val="en-US" w:eastAsia="zh-CN"/>
        </w:rPr>
        <w:t>（以下称市民族事务委员会）</w:t>
      </w:r>
      <w:r>
        <w:rPr>
          <w:rFonts w:hint="default" w:ascii="Times New Roman" w:hAnsi="Times New Roman" w:eastAsia="方正仿宋简体" w:cs="Times New Roman"/>
          <w:color w:val="000000"/>
          <w:sz w:val="32"/>
          <w:szCs w:val="32"/>
          <w:lang w:val="en-US" w:eastAsia="zh-CN"/>
        </w:rPr>
        <w:t>的职能配置、内设机构和人员编制，推进机构、职能、权限、程序、责任法定化，根据《</w:t>
      </w:r>
      <w:r>
        <w:rPr>
          <w:rFonts w:hint="eastAsia" w:ascii="Times New Roman" w:hAnsi="Times New Roman" w:eastAsia="方正仿宋简体" w:cs="Times New Roman"/>
          <w:color w:val="000000"/>
          <w:sz w:val="32"/>
          <w:szCs w:val="32"/>
          <w:lang w:val="en-US" w:eastAsia="zh-CN"/>
        </w:rPr>
        <w:t>中国共产党机构编制工作条例</w:t>
      </w:r>
      <w:r>
        <w:rPr>
          <w:rFonts w:hint="default" w:ascii="Times New Roman" w:hAnsi="Times New Roman" w:eastAsia="方正仿宋简体" w:cs="Times New Roman"/>
          <w:color w:val="000000"/>
          <w:sz w:val="32"/>
          <w:szCs w:val="32"/>
          <w:lang w:val="en-US" w:eastAsia="zh-CN"/>
        </w:rPr>
        <w:t>》《那曲市机构改革</w:t>
      </w:r>
      <w:r>
        <w:rPr>
          <w:rFonts w:hint="eastAsia" w:ascii="Times New Roman" w:hAnsi="Times New Roman" w:eastAsia="方正仿宋简体" w:cs="Times New Roman"/>
          <w:color w:val="000000"/>
          <w:sz w:val="32"/>
          <w:szCs w:val="32"/>
          <w:lang w:val="en-US" w:eastAsia="zh-CN"/>
        </w:rPr>
        <w:t>方案</w:t>
      </w:r>
      <w:r>
        <w:rPr>
          <w:rFonts w:hint="default" w:ascii="Times New Roman" w:hAnsi="Times New Roman" w:eastAsia="方正仿宋简体" w:cs="Times New Roman"/>
          <w:color w:val="000000"/>
          <w:sz w:val="32"/>
          <w:szCs w:val="32"/>
          <w:lang w:val="en-US" w:eastAsia="zh-CN"/>
        </w:rPr>
        <w:t>》</w:t>
      </w:r>
      <w:r>
        <w:rPr>
          <w:rFonts w:hint="eastAsia" w:ascii="Times New Roman" w:hAnsi="Times New Roman" w:eastAsia="方正仿宋简体" w:cs="Times New Roman"/>
          <w:color w:val="000000"/>
          <w:sz w:val="32"/>
          <w:szCs w:val="32"/>
          <w:lang w:val="en-US" w:eastAsia="zh-CN"/>
        </w:rPr>
        <w:t>以及市委对民族工作的有关要求，</w:t>
      </w:r>
      <w:r>
        <w:rPr>
          <w:rFonts w:hint="default" w:ascii="Times New Roman" w:hAnsi="Times New Roman" w:eastAsia="方正仿宋简体" w:cs="Times New Roman"/>
          <w:color w:val="000000"/>
          <w:sz w:val="32"/>
          <w:szCs w:val="32"/>
          <w:lang w:val="en-US" w:eastAsia="zh-CN"/>
        </w:rPr>
        <w:t>制定本规定。</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sz w:val="32"/>
          <w:szCs w:val="32"/>
          <w:lang w:eastAsia="zh-CN"/>
        </w:rPr>
      </w:pPr>
      <w:r>
        <w:rPr>
          <w:rFonts w:hint="eastAsia" w:ascii="黑体" w:hAnsi="黑体" w:eastAsia="黑体" w:cs="黑体"/>
          <w:color w:val="000000"/>
          <w:sz w:val="32"/>
          <w:szCs w:val="32"/>
          <w:lang w:val="en-US" w:eastAsia="zh-CN"/>
        </w:rPr>
        <w:t>第二条</w:t>
      </w:r>
      <w:r>
        <w:rPr>
          <w:rFonts w:hint="eastAsia" w:ascii="Times New Roman" w:hAnsi="Times New Roman" w:eastAsia="方正仿宋简体" w:cs="Times New Roman"/>
          <w:color w:val="000000"/>
          <w:sz w:val="32"/>
          <w:szCs w:val="32"/>
          <w:lang w:val="en-US" w:eastAsia="zh-CN"/>
        </w:rPr>
        <w:t xml:space="preserve">  市民族事务委员会</w:t>
      </w:r>
      <w:r>
        <w:rPr>
          <w:rFonts w:hint="default" w:ascii="Times New Roman" w:hAnsi="Times New Roman" w:eastAsia="方正仿宋简体" w:cs="Times New Roman"/>
          <w:color w:val="000000"/>
          <w:sz w:val="32"/>
          <w:szCs w:val="32"/>
          <w:lang w:val="en-US" w:eastAsia="zh-CN"/>
        </w:rPr>
        <w:t>是</w:t>
      </w:r>
      <w:r>
        <w:rPr>
          <w:rFonts w:hint="eastAsia" w:ascii="Times New Roman" w:hAnsi="Times New Roman" w:eastAsia="方正仿宋简体" w:cs="Times New Roman"/>
          <w:color w:val="000000"/>
          <w:sz w:val="32"/>
          <w:szCs w:val="32"/>
          <w:u w:val="wave"/>
          <w:lang w:val="en-US" w:eastAsia="zh-CN"/>
        </w:rPr>
        <w:t>市人民政府工作部门</w:t>
      </w:r>
      <w:r>
        <w:rPr>
          <w:rFonts w:hint="default" w:ascii="Times New Roman" w:hAnsi="Times New Roman" w:eastAsia="方正仿宋简体" w:cs="Times New Roman"/>
          <w:color w:val="000000"/>
          <w:sz w:val="32"/>
          <w:szCs w:val="32"/>
          <w:lang w:val="en-US" w:eastAsia="zh-CN"/>
        </w:rPr>
        <w:t>，为正县级。</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市民族事务委员会</w:t>
      </w:r>
      <w:r>
        <w:rPr>
          <w:rFonts w:hint="default" w:ascii="Times New Roman" w:hAnsi="Times New Roman" w:eastAsia="方正仿宋简体" w:cs="Times New Roman"/>
          <w:color w:val="000000"/>
          <w:sz w:val="32"/>
          <w:szCs w:val="32"/>
          <w:lang w:val="en-US" w:eastAsia="zh-CN"/>
        </w:rPr>
        <w:t>归口</w:t>
      </w:r>
      <w:r>
        <w:rPr>
          <w:rFonts w:hint="eastAsia" w:ascii="Times New Roman" w:hAnsi="Times New Roman" w:eastAsia="方正仿宋简体" w:cs="Times New Roman"/>
          <w:color w:val="000000"/>
          <w:sz w:val="32"/>
          <w:szCs w:val="32"/>
          <w:lang w:val="en-US" w:eastAsia="zh-CN"/>
        </w:rPr>
        <w:t>中共</w:t>
      </w:r>
      <w:r>
        <w:rPr>
          <w:rFonts w:hint="default" w:ascii="Times New Roman" w:hAnsi="Times New Roman" w:eastAsia="方正仿宋简体" w:cs="Times New Roman"/>
          <w:color w:val="000000"/>
          <w:sz w:val="32"/>
          <w:szCs w:val="32"/>
          <w:lang w:val="en-US" w:eastAsia="zh-CN"/>
        </w:rPr>
        <w:t>那曲市委员会统一战线工作部领导。</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color w:val="000000"/>
          <w:sz w:val="32"/>
          <w:szCs w:val="32"/>
          <w:lang w:val="en-US" w:eastAsia="zh-CN"/>
        </w:rPr>
      </w:pPr>
      <w:r>
        <w:rPr>
          <w:rFonts w:hint="eastAsia" w:ascii="黑体" w:hAnsi="黑体" w:eastAsia="黑体" w:cs="黑体"/>
          <w:color w:val="000000"/>
          <w:sz w:val="32"/>
          <w:szCs w:val="32"/>
          <w:lang w:val="en-US" w:eastAsia="zh-CN"/>
        </w:rPr>
        <w:t>第三条</w:t>
      </w:r>
      <w:r>
        <w:rPr>
          <w:rFonts w:hint="eastAsia" w:ascii="Times New Roman" w:hAnsi="Times New Roman" w:eastAsia="方正仿宋简体" w:cs="Times New Roman"/>
          <w:color w:val="000000"/>
          <w:sz w:val="32"/>
          <w:szCs w:val="32"/>
          <w:lang w:val="en-US" w:eastAsia="zh-CN"/>
        </w:rPr>
        <w:t xml:space="preserve">  </w:t>
      </w:r>
      <w:r>
        <w:rPr>
          <w:rFonts w:hint="default" w:ascii="Times New Roman" w:hAnsi="Times New Roman" w:eastAsia="方正仿宋简体" w:cs="Times New Roman"/>
          <w:color w:val="000000"/>
          <w:sz w:val="32"/>
          <w:szCs w:val="32"/>
          <w:lang w:val="en-US" w:eastAsia="zh-CN"/>
        </w:rPr>
        <w:t>本规定确定的主要职责、机构设置、人员编制等，是</w:t>
      </w:r>
      <w:r>
        <w:rPr>
          <w:rFonts w:hint="eastAsia" w:ascii="Times New Roman" w:hAnsi="Times New Roman" w:eastAsia="方正仿宋简体" w:cs="Times New Roman"/>
          <w:color w:val="000000"/>
          <w:sz w:val="32"/>
          <w:szCs w:val="32"/>
          <w:lang w:val="en-US" w:eastAsia="zh-CN"/>
        </w:rPr>
        <w:t>市民族事务委员会</w:t>
      </w:r>
      <w:r>
        <w:rPr>
          <w:rFonts w:hint="default" w:ascii="Times New Roman" w:hAnsi="Times New Roman" w:eastAsia="方正仿宋简体" w:cs="Times New Roman"/>
          <w:color w:val="000000"/>
          <w:sz w:val="32"/>
          <w:szCs w:val="32"/>
          <w:lang w:val="en-US" w:eastAsia="zh-CN"/>
        </w:rPr>
        <w:t>机构职责权限、人员配备和工作运行的基本依据。</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sz w:val="32"/>
          <w:szCs w:val="32"/>
          <w:lang w:eastAsia="zh-CN"/>
        </w:rPr>
      </w:pPr>
      <w:r>
        <w:rPr>
          <w:rFonts w:hint="eastAsia" w:ascii="黑体" w:hAnsi="黑体" w:eastAsia="黑体" w:cs="黑体"/>
          <w:color w:val="000000"/>
          <w:sz w:val="32"/>
          <w:szCs w:val="32"/>
          <w:lang w:val="en-US" w:eastAsia="zh-CN"/>
        </w:rPr>
        <w:t>第四条</w:t>
      </w:r>
      <w:r>
        <w:rPr>
          <w:rFonts w:hint="eastAsia" w:ascii="Times New Roman" w:hAnsi="Times New Roman" w:eastAsia="方正仿宋简体" w:cs="Times New Roman"/>
          <w:color w:val="000000"/>
          <w:sz w:val="32"/>
          <w:szCs w:val="32"/>
          <w:lang w:val="en-US" w:eastAsia="zh-CN"/>
        </w:rPr>
        <w:t xml:space="preserve">  市民族事务委员会</w:t>
      </w:r>
      <w:r>
        <w:rPr>
          <w:rFonts w:hint="default" w:ascii="Times New Roman" w:hAnsi="Times New Roman" w:eastAsia="方正仿宋简体" w:cs="Times New Roman"/>
          <w:color w:val="000000"/>
          <w:sz w:val="32"/>
          <w:szCs w:val="32"/>
          <w:lang w:val="en-US" w:eastAsia="zh-CN"/>
        </w:rPr>
        <w:t>负责贯彻落实党中央关于民族工作的方针政策及自治区党委</w:t>
      </w:r>
      <w:r>
        <w:rPr>
          <w:rFonts w:hint="eastAsia" w:ascii="Times New Roman" w:hAnsi="Times New Roman" w:eastAsia="方正仿宋简体" w:cs="Times New Roman"/>
          <w:color w:val="000000"/>
          <w:sz w:val="32"/>
          <w:szCs w:val="32"/>
          <w:lang w:val="en-US" w:eastAsia="zh-CN"/>
        </w:rPr>
        <w:t>、市委</w:t>
      </w:r>
      <w:r>
        <w:rPr>
          <w:rFonts w:hint="default" w:ascii="Times New Roman" w:hAnsi="Times New Roman" w:eastAsia="方正仿宋简体" w:cs="Times New Roman"/>
          <w:color w:val="000000"/>
          <w:sz w:val="32"/>
          <w:szCs w:val="32"/>
          <w:lang w:val="en-US" w:eastAsia="zh-CN"/>
        </w:rPr>
        <w:t>的工作要求，把坚持党对民族工作的领导落实到履行职责过程中，聚焦</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lang w:val="en-US" w:eastAsia="zh-CN"/>
        </w:rPr>
        <w:t>四件大事</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lang w:val="en-US" w:eastAsia="zh-CN"/>
        </w:rPr>
        <w:t>聚力</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lang w:val="en-US" w:eastAsia="zh-CN"/>
        </w:rPr>
        <w:t>四个创建</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lang w:val="en-US" w:eastAsia="zh-CN"/>
        </w:rPr>
        <w:t>扎实推进创建全国民族团结进步模范区工作。主要职责是：</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color w:val="000000"/>
          <w:sz w:val="32"/>
          <w:szCs w:val="32"/>
          <w:lang w:val="en-US" w:eastAsia="zh-CN"/>
        </w:rPr>
      </w:pPr>
      <w:r>
        <w:rPr>
          <w:rFonts w:hint="eastAsia" w:ascii="Times New Roman" w:hAnsi="Times New Roman" w:eastAsia="方正仿宋简体" w:cs="Times New Roman"/>
          <w:color w:val="000000"/>
          <w:sz w:val="32"/>
          <w:szCs w:val="32"/>
          <w:lang w:val="en-US" w:eastAsia="zh-CN"/>
        </w:rPr>
        <w:t>（一）</w:t>
      </w:r>
      <w:r>
        <w:rPr>
          <w:rFonts w:hint="default" w:ascii="Times New Roman" w:hAnsi="Times New Roman" w:eastAsia="方正仿宋简体" w:cs="Times New Roman"/>
          <w:color w:val="000000"/>
          <w:sz w:val="32"/>
          <w:szCs w:val="32"/>
          <w:lang w:val="en-US" w:eastAsia="zh-CN"/>
        </w:rPr>
        <w:t>开展铸牢中华民族共同体意识</w:t>
      </w:r>
      <w:r>
        <w:rPr>
          <w:rFonts w:hint="eastAsia" w:ascii="Times New Roman" w:hAnsi="Times New Roman" w:eastAsia="方正仿宋简体" w:cs="Times New Roman"/>
          <w:color w:val="000000"/>
          <w:sz w:val="32"/>
          <w:szCs w:val="32"/>
          <w:lang w:val="en-US" w:eastAsia="zh-CN"/>
        </w:rPr>
        <w:t>为</w:t>
      </w:r>
      <w:r>
        <w:rPr>
          <w:rFonts w:hint="default" w:ascii="Times New Roman" w:hAnsi="Times New Roman" w:eastAsia="方正仿宋简体" w:cs="Times New Roman"/>
          <w:color w:val="000000"/>
          <w:sz w:val="32"/>
          <w:szCs w:val="32"/>
          <w:lang w:val="en-US" w:eastAsia="zh-CN"/>
        </w:rPr>
        <w:t>主线的民族理论、民族政策和民族工作问题的调查研究。起草关于民族工作的地方性法规和政府规章草案，拟定民族工作相关制度。</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color w:val="000000"/>
          <w:sz w:val="32"/>
          <w:szCs w:val="32"/>
          <w:lang w:val="en-US" w:eastAsia="zh-CN"/>
        </w:rPr>
        <w:t>（二）</w:t>
      </w:r>
      <w:r>
        <w:rPr>
          <w:rFonts w:hint="default" w:ascii="Times New Roman" w:hAnsi="Times New Roman" w:eastAsia="方正仿宋简体" w:cs="Times New Roman"/>
          <w:color w:val="000000"/>
          <w:sz w:val="32"/>
          <w:szCs w:val="32"/>
          <w:lang w:val="en-US" w:eastAsia="zh-CN"/>
        </w:rPr>
        <w:t>承担民委委员制的组织实施工作，指导、协调有关部门履行民族工作职责。对贯彻落实党中央关于民族工作的决策部署及自治区党委</w:t>
      </w:r>
      <w:r>
        <w:rPr>
          <w:rFonts w:hint="eastAsia" w:ascii="Times New Roman" w:hAnsi="Times New Roman" w:eastAsia="方正仿宋简体" w:cs="Times New Roman"/>
          <w:color w:val="000000"/>
          <w:sz w:val="32"/>
          <w:szCs w:val="32"/>
          <w:lang w:val="en-US" w:eastAsia="zh-CN"/>
        </w:rPr>
        <w:t>、市委</w:t>
      </w:r>
      <w:r>
        <w:rPr>
          <w:rFonts w:hint="default" w:ascii="Times New Roman" w:hAnsi="Times New Roman" w:eastAsia="方正仿宋简体" w:cs="Times New Roman"/>
          <w:color w:val="000000"/>
          <w:sz w:val="32"/>
          <w:szCs w:val="32"/>
          <w:lang w:val="en-US" w:eastAsia="zh-CN"/>
        </w:rPr>
        <w:t>工作要求、民族法律法规的情况开展指导和督促检查。参与少数民族优秀文化传承保护和创新融合工作。指导民族古籍的搜集、整理、出版工作。</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color w:val="000000"/>
          <w:sz w:val="32"/>
          <w:szCs w:val="32"/>
          <w:lang w:val="en-US" w:eastAsia="zh-CN"/>
        </w:rPr>
        <w:t>（三）</w:t>
      </w:r>
      <w:r>
        <w:rPr>
          <w:rFonts w:hint="default" w:ascii="Times New Roman" w:hAnsi="Times New Roman" w:eastAsia="方正仿宋简体" w:cs="Times New Roman"/>
          <w:color w:val="000000"/>
          <w:sz w:val="32"/>
          <w:szCs w:val="32"/>
          <w:lang w:val="en-US" w:eastAsia="zh-CN"/>
        </w:rPr>
        <w:t>建立健全协调机制，负责</w:t>
      </w:r>
      <w:r>
        <w:rPr>
          <w:rFonts w:hint="eastAsia" w:ascii="Times New Roman" w:hAnsi="Times New Roman" w:eastAsia="方正仿宋简体" w:cs="Times New Roman"/>
          <w:color w:val="000000"/>
          <w:sz w:val="32"/>
          <w:szCs w:val="32"/>
          <w:lang w:val="en-US" w:eastAsia="zh-CN"/>
        </w:rPr>
        <w:t>全国</w:t>
      </w:r>
      <w:r>
        <w:rPr>
          <w:rFonts w:hint="default" w:ascii="Times New Roman" w:hAnsi="Times New Roman" w:eastAsia="方正仿宋简体" w:cs="Times New Roman"/>
          <w:color w:val="000000"/>
          <w:sz w:val="32"/>
          <w:szCs w:val="32"/>
          <w:lang w:val="en-US" w:eastAsia="zh-CN"/>
        </w:rPr>
        <w:t>民族团结进步模范区创建的综合协调、服务指导、督促检查等具体工作。统筹协调铸牢中华民族共同体意识和民族政策、民族法律法规宣传教育工作，促进各民族交往交流交融。</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000000"/>
          <w:sz w:val="32"/>
          <w:szCs w:val="32"/>
          <w:lang w:val="en-US" w:eastAsia="zh-CN"/>
        </w:rPr>
        <w:t>（四）</w:t>
      </w:r>
      <w:r>
        <w:rPr>
          <w:rFonts w:hint="default" w:ascii="Times New Roman" w:hAnsi="Times New Roman" w:eastAsia="方正仿宋简体" w:cs="Times New Roman"/>
          <w:color w:val="000000"/>
          <w:sz w:val="32"/>
          <w:szCs w:val="32"/>
          <w:lang w:val="en-US" w:eastAsia="zh-CN"/>
        </w:rPr>
        <w:t>坚持以铸牢中华民族共同体意识为主线，</w:t>
      </w:r>
      <w:r>
        <w:rPr>
          <w:rFonts w:hint="eastAsia" w:ascii="Times New Roman" w:hAnsi="Times New Roman" w:eastAsia="方正仿宋简体" w:cs="Times New Roman"/>
          <w:color w:val="000000"/>
          <w:sz w:val="32"/>
          <w:szCs w:val="32"/>
          <w:lang w:val="en-US" w:eastAsia="zh-CN"/>
        </w:rPr>
        <w:t>推进全国民族团结进步模范区创建工作，</w:t>
      </w:r>
      <w:r>
        <w:rPr>
          <w:rFonts w:hint="default" w:ascii="Times New Roman" w:hAnsi="Times New Roman" w:eastAsia="方正仿宋简体" w:cs="Times New Roman"/>
          <w:color w:val="auto"/>
          <w:sz w:val="32"/>
          <w:szCs w:val="32"/>
          <w:lang w:val="en-US" w:eastAsia="zh-CN"/>
        </w:rPr>
        <w:t>开展</w:t>
      </w:r>
      <w:r>
        <w:rPr>
          <w:rFonts w:hint="eastAsia" w:ascii="Times New Roman" w:hAnsi="Times New Roman" w:eastAsia="方正仿宋简体" w:cs="Times New Roman"/>
          <w:color w:val="auto"/>
          <w:sz w:val="32"/>
          <w:szCs w:val="32"/>
          <w:lang w:val="en-US" w:eastAsia="zh-CN"/>
        </w:rPr>
        <w:t>全市</w:t>
      </w:r>
      <w:r>
        <w:rPr>
          <w:rFonts w:hint="default" w:ascii="Times New Roman" w:hAnsi="Times New Roman" w:eastAsia="方正仿宋简体" w:cs="Times New Roman"/>
          <w:color w:val="auto"/>
          <w:sz w:val="32"/>
          <w:szCs w:val="32"/>
          <w:lang w:val="en-US" w:eastAsia="zh-CN"/>
        </w:rPr>
        <w:t>民族团结进步宣传活动月宣传工作，大力推进中华民族共有精神家园建设。</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（五）</w:t>
      </w:r>
      <w:r>
        <w:rPr>
          <w:rFonts w:hint="default" w:ascii="Times New Roman" w:hAnsi="Times New Roman" w:eastAsia="方正仿宋简体" w:cs="Times New Roman"/>
          <w:color w:val="auto"/>
          <w:sz w:val="32"/>
          <w:szCs w:val="32"/>
          <w:lang w:val="en-US" w:eastAsia="zh-CN"/>
        </w:rPr>
        <w:t>参与拟订涉及民族工作方面经济、文化、教育、科</w:t>
      </w:r>
      <w:r>
        <w:rPr>
          <w:rFonts w:hint="eastAsia" w:ascii="Times New Roman" w:hAnsi="Times New Roman" w:eastAsia="方正仿宋简体" w:cs="Times New Roman"/>
          <w:color w:val="auto"/>
          <w:sz w:val="32"/>
          <w:szCs w:val="32"/>
          <w:lang w:val="en-US" w:eastAsia="zh-CN"/>
        </w:rPr>
        <w:t>技</w:t>
      </w:r>
      <w:r>
        <w:rPr>
          <w:rFonts w:hint="default" w:ascii="Times New Roman" w:hAnsi="Times New Roman" w:eastAsia="方正仿宋简体" w:cs="Times New Roman"/>
          <w:color w:val="auto"/>
          <w:sz w:val="32"/>
          <w:szCs w:val="32"/>
          <w:lang w:val="en-US" w:eastAsia="zh-CN"/>
        </w:rPr>
        <w:t>、卫生、体育等事业发展制度和规划。</w:t>
      </w:r>
      <w:r>
        <w:rPr>
          <w:rFonts w:hint="eastAsia" w:ascii="Times New Roman" w:hAnsi="Times New Roman" w:eastAsia="方正仿宋简体" w:cs="Times New Roman"/>
          <w:color w:val="auto"/>
          <w:sz w:val="32"/>
          <w:szCs w:val="32"/>
          <w:u w:val="wave"/>
          <w:lang w:val="en-US" w:eastAsia="zh-CN"/>
        </w:rPr>
        <w:t>研究分析涉及民族工作方面经济发展、社会事业等问题并提出建议。</w:t>
      </w:r>
      <w:r>
        <w:rPr>
          <w:rFonts w:hint="default" w:ascii="Times New Roman" w:hAnsi="Times New Roman" w:eastAsia="方正仿宋简体" w:cs="Times New Roman"/>
          <w:color w:val="auto"/>
          <w:sz w:val="32"/>
          <w:szCs w:val="32"/>
          <w:lang w:val="en-US" w:eastAsia="zh-CN"/>
        </w:rPr>
        <w:t>参与国家固边兴边富民行动示范区创建工作，实施兴边富民行动，扶持人口较少民族发展。协同有关部门管理少数民族发展资金、民族工作经费等。</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color w:val="auto"/>
          <w:sz w:val="32"/>
          <w:szCs w:val="32"/>
          <w:lang w:val="en-US" w:eastAsia="zh-CN"/>
        </w:rPr>
        <w:t>（六）</w:t>
      </w:r>
      <w:r>
        <w:rPr>
          <w:rFonts w:hint="default" w:ascii="Times New Roman" w:hAnsi="Times New Roman" w:eastAsia="方正仿宋简体" w:cs="Times New Roman"/>
          <w:color w:val="auto"/>
          <w:sz w:val="32"/>
          <w:szCs w:val="32"/>
          <w:lang w:val="en-US" w:eastAsia="zh-CN"/>
        </w:rPr>
        <w:t>依法管理民族事务，负责相关领域社会稳定工作，参与</w:t>
      </w:r>
      <w:r>
        <w:rPr>
          <w:rFonts w:hint="default" w:ascii="Times New Roman" w:hAnsi="Times New Roman" w:eastAsia="方正仿宋简体" w:cs="Times New Roman"/>
          <w:color w:val="000000"/>
          <w:sz w:val="32"/>
          <w:szCs w:val="32"/>
          <w:lang w:val="en-US" w:eastAsia="zh-CN"/>
        </w:rPr>
        <w:t>协调处理民族工作中的问题，维护国家统一、民族团结、社会稳定。</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color w:val="000000"/>
          <w:sz w:val="32"/>
          <w:szCs w:val="32"/>
          <w:lang w:val="en-US" w:eastAsia="zh-CN"/>
        </w:rPr>
        <w:t>（七）</w:t>
      </w:r>
      <w:r>
        <w:rPr>
          <w:rFonts w:hint="default" w:ascii="Times New Roman" w:hAnsi="Times New Roman" w:eastAsia="方正仿宋简体" w:cs="Times New Roman"/>
          <w:color w:val="000000"/>
          <w:sz w:val="32"/>
          <w:szCs w:val="32"/>
          <w:lang w:val="en-US" w:eastAsia="zh-CN"/>
        </w:rPr>
        <w:t>负责民族事务管理信息化建设。负责民族工作干部的教育培训。根据授权，依法</w:t>
      </w:r>
      <w:r>
        <w:rPr>
          <w:rFonts w:hint="eastAsia" w:ascii="Times New Roman" w:hAnsi="Times New Roman" w:eastAsia="方正仿宋简体" w:cs="Times New Roman"/>
          <w:color w:val="000000"/>
          <w:sz w:val="32"/>
          <w:szCs w:val="32"/>
          <w:lang w:val="en-US" w:eastAsia="zh-CN"/>
        </w:rPr>
        <w:t>依规</w:t>
      </w:r>
      <w:r>
        <w:rPr>
          <w:rFonts w:hint="default" w:ascii="Times New Roman" w:hAnsi="Times New Roman" w:eastAsia="方正仿宋简体" w:cs="Times New Roman"/>
          <w:color w:val="000000"/>
          <w:sz w:val="32"/>
          <w:szCs w:val="32"/>
          <w:lang w:val="en-US" w:eastAsia="zh-CN"/>
        </w:rPr>
        <w:t>开展民族工作领域有关对外交流合作，参与涉及民族事务外事外宣工作。</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color w:val="000000"/>
          <w:sz w:val="32"/>
          <w:szCs w:val="32"/>
          <w:lang w:val="en-US" w:eastAsia="zh-CN"/>
        </w:rPr>
        <w:t>（八）</w:t>
      </w:r>
      <w:r>
        <w:rPr>
          <w:rFonts w:hint="default" w:ascii="Times New Roman" w:hAnsi="Times New Roman" w:eastAsia="方正仿宋简体" w:cs="Times New Roman"/>
          <w:color w:val="000000"/>
          <w:sz w:val="32"/>
          <w:szCs w:val="32"/>
          <w:lang w:val="en-US" w:eastAsia="zh-CN"/>
        </w:rPr>
        <w:t>负责本行业领域安全生产监管和应急处置工作。</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sz w:val="32"/>
          <w:szCs w:val="32"/>
          <w:lang w:eastAsia="zh-CN"/>
        </w:rPr>
      </w:pPr>
      <w:r>
        <w:rPr>
          <w:rFonts w:hint="eastAsia" w:ascii="Times New Roman" w:hAnsi="Times New Roman" w:eastAsia="方正仿宋简体" w:cs="Times New Roman"/>
          <w:color w:val="000000"/>
          <w:sz w:val="32"/>
          <w:szCs w:val="32"/>
          <w:lang w:val="en-US" w:eastAsia="zh-CN"/>
        </w:rPr>
        <w:t>（九）</w:t>
      </w:r>
      <w:r>
        <w:rPr>
          <w:rFonts w:hint="default" w:ascii="Times New Roman" w:hAnsi="Times New Roman" w:eastAsia="方正仿宋简体" w:cs="Times New Roman"/>
          <w:color w:val="000000"/>
          <w:sz w:val="32"/>
          <w:szCs w:val="32"/>
          <w:lang w:val="en-US" w:eastAsia="zh-CN"/>
        </w:rPr>
        <w:t>完成市委、政府交办的其他任务。</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color w:val="000000"/>
          <w:sz w:val="32"/>
          <w:szCs w:val="32"/>
          <w:lang w:val="en-US" w:eastAsia="zh-CN"/>
        </w:rPr>
      </w:pPr>
      <w:r>
        <w:rPr>
          <w:rFonts w:hint="eastAsia" w:ascii="黑体" w:hAnsi="黑体" w:eastAsia="黑体" w:cs="黑体"/>
          <w:color w:val="000000"/>
          <w:sz w:val="32"/>
          <w:szCs w:val="32"/>
          <w:lang w:val="en-US" w:eastAsia="zh-CN"/>
        </w:rPr>
        <w:t>第五条</w:t>
      </w:r>
      <w:r>
        <w:rPr>
          <w:rFonts w:hint="eastAsia" w:ascii="Times New Roman" w:hAnsi="Times New Roman" w:eastAsia="方正仿宋简体" w:cs="Times New Roman"/>
          <w:color w:val="000000"/>
          <w:sz w:val="32"/>
          <w:szCs w:val="32"/>
          <w:lang w:val="en-US" w:eastAsia="zh-CN"/>
        </w:rPr>
        <w:t xml:space="preserve">  市民族事务委员会</w:t>
      </w:r>
      <w:r>
        <w:rPr>
          <w:rFonts w:hint="default" w:ascii="Times New Roman" w:hAnsi="Times New Roman" w:eastAsia="方正仿宋简体" w:cs="Times New Roman"/>
          <w:color w:val="000000"/>
          <w:sz w:val="32"/>
          <w:szCs w:val="32"/>
          <w:lang w:val="en-US" w:eastAsia="zh-CN"/>
        </w:rPr>
        <w:t>根据本规定第四条所明确的主要职责，编制权责清单，逐项明确权责名称、权责类型、设定依据、履责方式、追责情形等。在此基础上，制定办事指南、运行流程图等，进一步优化行政程序，规范权力运行。</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简体" w:cs="Times New Roman"/>
          <w:sz w:val="32"/>
          <w:szCs w:val="32"/>
          <w:lang w:eastAsia="zh-CN"/>
        </w:rPr>
      </w:pPr>
      <w:r>
        <w:rPr>
          <w:rFonts w:hint="eastAsia" w:ascii="黑体" w:hAnsi="黑体" w:eastAsia="黑体" w:cs="黑体"/>
          <w:color w:val="000000"/>
          <w:sz w:val="32"/>
          <w:szCs w:val="32"/>
          <w:lang w:val="en-US" w:eastAsia="zh-CN"/>
        </w:rPr>
        <w:t xml:space="preserve">第六条 </w:t>
      </w:r>
      <w:r>
        <w:rPr>
          <w:rFonts w:hint="eastAsia" w:ascii="Times New Roman" w:hAnsi="Times New Roman" w:eastAsia="方正仿宋简体" w:cs="Times New Roman"/>
          <w:color w:val="000000"/>
          <w:sz w:val="32"/>
          <w:szCs w:val="32"/>
          <w:lang w:val="en-US" w:eastAsia="zh-CN"/>
        </w:rPr>
        <w:t>市民族事务委员会</w:t>
      </w:r>
      <w:r>
        <w:rPr>
          <w:rFonts w:hint="default" w:ascii="Times New Roman" w:hAnsi="Times New Roman" w:eastAsia="方正仿宋简体" w:cs="Times New Roman"/>
          <w:color w:val="000000"/>
          <w:sz w:val="32"/>
          <w:szCs w:val="32"/>
          <w:lang w:val="en-US" w:eastAsia="zh-CN"/>
        </w:rPr>
        <w:t>设下列正科级内设机构：</w:t>
      </w:r>
    </w:p>
    <w:p>
      <w:pPr>
        <w:pStyle w:val="2"/>
        <w:numPr>
          <w:ilvl w:val="0"/>
          <w:numId w:val="0"/>
        </w:numPr>
        <w:tabs>
          <w:tab w:val="left" w:pos="633"/>
        </w:tabs>
        <w:ind w:firstLine="640" w:firstLineChars="200"/>
        <w:rPr>
          <w:rFonts w:hint="default" w:ascii="Times New Roman" w:hAnsi="Times New Roman" w:eastAsia="方正仿宋简体" w:cs="Times New Roman"/>
          <w:kern w:val="0"/>
          <w:sz w:val="32"/>
          <w:szCs w:val="32"/>
          <w:lang w:eastAsia="zh-CN"/>
        </w:rPr>
      </w:pPr>
      <w:r>
        <w:rPr>
          <w:rFonts w:hint="eastAsia" w:ascii="Times New Roman" w:hAnsi="Times New Roman" w:eastAsia="方正仿宋简体" w:cs="Times New Roman"/>
          <w:sz w:val="32"/>
          <w:szCs w:val="32"/>
          <w:lang w:eastAsia="zh-CN"/>
        </w:rPr>
        <w:t>（一）</w:t>
      </w:r>
      <w:r>
        <w:rPr>
          <w:rFonts w:hint="default" w:ascii="Times New Roman" w:hAnsi="Times New Roman" w:eastAsia="方正仿宋简体" w:cs="Times New Roman"/>
          <w:sz w:val="32"/>
          <w:szCs w:val="32"/>
          <w:u w:val="wave"/>
        </w:rPr>
        <w:t>办公室</w:t>
      </w:r>
      <w:r>
        <w:rPr>
          <w:rFonts w:hint="default" w:ascii="Times New Roman" w:hAnsi="Times New Roman" w:eastAsia="方正仿宋简体" w:cs="Times New Roman"/>
          <w:sz w:val="32"/>
          <w:szCs w:val="32"/>
          <w:lang w:eastAsia="zh-CN"/>
        </w:rPr>
        <w:t>（行政编制</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名，主任1名，副主任1名</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kern w:val="0"/>
          <w:sz w:val="32"/>
          <w:szCs w:val="32"/>
        </w:rPr>
        <w:t>负责</w:t>
      </w:r>
      <w:r>
        <w:rPr>
          <w:rFonts w:hint="default" w:ascii="Times New Roman" w:hAnsi="Times New Roman" w:eastAsia="方正仿宋简体" w:cs="Times New Roman"/>
          <w:color w:val="000000"/>
          <w:sz w:val="32"/>
          <w:szCs w:val="32"/>
          <w:lang w:val="en-US" w:eastAsia="zh-CN"/>
        </w:rPr>
        <w:t>民委委员制的组织实施</w:t>
      </w:r>
      <w:r>
        <w:rPr>
          <w:rFonts w:hint="eastAsia" w:ascii="Times New Roman" w:hAnsi="Times New Roman" w:eastAsia="方正仿宋简体" w:cs="Times New Roman"/>
          <w:color w:val="000000"/>
          <w:sz w:val="32"/>
          <w:szCs w:val="32"/>
          <w:lang w:val="en-US" w:eastAsia="zh-CN"/>
        </w:rPr>
        <w:t>·</w:t>
      </w:r>
      <w:r>
        <w:rPr>
          <w:rFonts w:hint="default" w:ascii="Times New Roman" w:hAnsi="Times New Roman" w:eastAsia="方正仿宋简体" w:cs="Times New Roman"/>
          <w:color w:val="000000"/>
          <w:sz w:val="32"/>
          <w:szCs w:val="32"/>
          <w:lang w:val="en-US" w:eastAsia="zh-CN"/>
        </w:rPr>
        <w:t>工作。负责</w:t>
      </w:r>
      <w:r>
        <w:rPr>
          <w:rFonts w:hint="default" w:ascii="Times New Roman" w:hAnsi="Times New Roman" w:eastAsia="方正仿宋简体" w:cs="Times New Roman"/>
          <w:kern w:val="0"/>
          <w:sz w:val="32"/>
          <w:szCs w:val="32"/>
        </w:rPr>
        <w:t>机关日常运转，承担</w:t>
      </w:r>
      <w:r>
        <w:rPr>
          <w:rFonts w:hint="default" w:ascii="Times New Roman" w:hAnsi="Times New Roman" w:eastAsia="方正仿宋简体" w:cs="Times New Roman"/>
          <w:kern w:val="0"/>
          <w:sz w:val="32"/>
          <w:szCs w:val="32"/>
          <w:lang w:eastAsia="zh-CN"/>
        </w:rPr>
        <w:t>综合协调、文电会务、机要保密、</w:t>
      </w:r>
      <w:r>
        <w:rPr>
          <w:rFonts w:hint="default" w:ascii="Times New Roman" w:hAnsi="Times New Roman" w:eastAsia="方正仿宋简体" w:cs="Times New Roman"/>
          <w:kern w:val="0"/>
          <w:sz w:val="32"/>
          <w:szCs w:val="32"/>
        </w:rPr>
        <w:t>政务公开</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信息、安全、信访</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档案、</w:t>
      </w:r>
      <w:r>
        <w:rPr>
          <w:rFonts w:hint="default" w:ascii="Times New Roman" w:hAnsi="Times New Roman" w:eastAsia="方正仿宋简体" w:cs="Times New Roman"/>
          <w:kern w:val="0"/>
          <w:sz w:val="32"/>
          <w:szCs w:val="32"/>
          <w:lang w:eastAsia="zh-CN"/>
        </w:rPr>
        <w:t>督查、财务、资产管理等工作，办理人大代表建议和政协提案。组织制定机关管理有关制度和工作计划。负责机关所属事业</w:t>
      </w:r>
      <w:r>
        <w:rPr>
          <w:rFonts w:hint="eastAsia" w:ascii="Times New Roman" w:hAnsi="Times New Roman" w:eastAsia="方正仿宋简体" w:cs="Times New Roman"/>
          <w:kern w:val="0"/>
          <w:sz w:val="32"/>
          <w:szCs w:val="32"/>
          <w:lang w:eastAsia="zh-CN"/>
        </w:rPr>
        <w:t>科室</w:t>
      </w:r>
      <w:r>
        <w:rPr>
          <w:rFonts w:hint="default" w:ascii="Times New Roman" w:hAnsi="Times New Roman" w:eastAsia="方正仿宋简体" w:cs="Times New Roman"/>
          <w:kern w:val="0"/>
          <w:sz w:val="32"/>
          <w:szCs w:val="32"/>
          <w:lang w:eastAsia="zh-CN"/>
        </w:rPr>
        <w:t>的干部人事、工资福利、教育培训、人才队伍、离退休人员服务管理和党群等工作。</w:t>
      </w:r>
    </w:p>
    <w:p>
      <w:pPr>
        <w:pStyle w:val="2"/>
        <w:numPr>
          <w:ilvl w:val="0"/>
          <w:numId w:val="0"/>
        </w:numPr>
        <w:tabs>
          <w:tab w:val="left" w:pos="633"/>
        </w:tabs>
        <w:ind w:firstLine="640" w:firstLineChars="200"/>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eastAsia="zh-CN"/>
        </w:rPr>
        <w:t>（二）</w:t>
      </w:r>
      <w:r>
        <w:rPr>
          <w:rFonts w:hint="default" w:ascii="Times New Roman" w:hAnsi="Times New Roman" w:eastAsia="方正仿宋简体" w:cs="Times New Roman"/>
          <w:color w:val="auto"/>
          <w:sz w:val="32"/>
          <w:szCs w:val="32"/>
          <w:lang w:eastAsia="zh-CN"/>
        </w:rPr>
        <w:t>团结促进科（行政编制</w:t>
      </w:r>
      <w:r>
        <w:rPr>
          <w:rFonts w:hint="eastAsia"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lang w:val="en-US" w:eastAsia="zh-CN"/>
        </w:rPr>
        <w:t>名，科长1名、副科长1名</w:t>
      </w:r>
      <w:r>
        <w:rPr>
          <w:rFonts w:hint="default" w:ascii="Times New Roman" w:hAnsi="Times New Roman" w:eastAsia="方正仿宋简体" w:cs="Times New Roman"/>
          <w:color w:val="auto"/>
          <w:sz w:val="32"/>
          <w:szCs w:val="32"/>
          <w:lang w:eastAsia="zh-CN"/>
        </w:rPr>
        <w:t>）。承担全国民族团结进步模范区创建的综合协调、服务指导等具体工作。负责</w:t>
      </w:r>
      <w:r>
        <w:rPr>
          <w:rFonts w:hint="default" w:ascii="Times New Roman" w:hAnsi="Times New Roman" w:eastAsia="方正仿宋简体" w:cs="Times New Roman"/>
          <w:color w:val="auto"/>
          <w:sz w:val="32"/>
          <w:szCs w:val="32"/>
        </w:rPr>
        <w:t>民族团结进步示范单位和教育基地的推荐、申报。</w:t>
      </w:r>
      <w:r>
        <w:rPr>
          <w:rFonts w:hint="default" w:ascii="Times New Roman" w:hAnsi="Times New Roman" w:eastAsia="方正仿宋简体" w:cs="Times New Roman"/>
          <w:color w:val="auto"/>
          <w:sz w:val="32"/>
          <w:szCs w:val="32"/>
          <w:lang w:eastAsia="zh-CN"/>
        </w:rPr>
        <w:t>指导各县（区）民族团结进步模范区创建工作。负责组织各民族优秀代表、村（社区）</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两委</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eastAsia="zh-CN"/>
        </w:rPr>
        <w:t>班子成员、基层农牧民群众代表等学习、参观、考察。根据授权，依法依规开展外事外宣和对外交流合作。</w:t>
      </w:r>
    </w:p>
    <w:p>
      <w:pPr>
        <w:pStyle w:val="2"/>
        <w:numPr>
          <w:ilvl w:val="0"/>
          <w:numId w:val="0"/>
        </w:numPr>
        <w:tabs>
          <w:tab w:val="left" w:pos="633"/>
        </w:tabs>
        <w:ind w:firstLine="640" w:firstLineChars="200"/>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（三）</w:t>
      </w:r>
      <w:r>
        <w:rPr>
          <w:rFonts w:hint="default" w:ascii="Times New Roman" w:hAnsi="Times New Roman" w:eastAsia="方正仿宋简体" w:cs="Times New Roman"/>
          <w:color w:val="auto"/>
          <w:sz w:val="32"/>
          <w:szCs w:val="32"/>
          <w:lang w:eastAsia="zh-CN"/>
        </w:rPr>
        <w:t>共同发展科（行政编制</w:t>
      </w:r>
      <w:r>
        <w:rPr>
          <w:rFonts w:hint="eastAsia"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lang w:val="en-US" w:eastAsia="zh-CN"/>
        </w:rPr>
        <w:t>名，科长1名、副科长1名</w:t>
      </w:r>
      <w:r>
        <w:rPr>
          <w:rFonts w:hint="default" w:ascii="Times New Roman" w:hAnsi="Times New Roman" w:eastAsia="方正仿宋简体" w:cs="Times New Roman"/>
          <w:color w:val="auto"/>
          <w:sz w:val="32"/>
          <w:szCs w:val="32"/>
          <w:lang w:eastAsia="zh-CN"/>
        </w:rPr>
        <w:t>）。承担推动各民族共同走向社会主义现代化的指导、协调工作。参与国家固边兴边富民行动示范区创建工作，推动边境地区高质量发展。监督指导少数民族发展资金的使用和管理，扶持人口较少民族发展。负责民族统计和民族地区经济社会发展综合评估工作。根据中央有关部门的要求，参与制定和落实民族特需商品生产扶持优惠政策。参与少数民族优秀传统文化的传承保护和创新融合工作。指导民族古籍的搜集、整理、出版工作；参与相关民族文化、体育活动的具体事务。承担促进各民族广泛交往交流交融的指导、协调工作。参与推广普及国家通用语言文字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二、部门（单位）机构设置情况</w:t>
      </w:r>
    </w:p>
    <w:p>
      <w:pPr>
        <w:rPr>
          <w:rFonts w:hint="default"/>
          <w:lang w:val="en-US" w:eastAsia="zh-CN"/>
        </w:rPr>
      </w:pPr>
    </w:p>
    <w:p>
      <w:pPr>
        <w:pStyle w:val="2"/>
        <w:numPr>
          <w:ilvl w:val="0"/>
          <w:numId w:val="0"/>
        </w:numPr>
        <w:tabs>
          <w:tab w:val="left" w:pos="633"/>
        </w:tabs>
        <w:ind w:firstLine="640" w:firstLineChars="200"/>
        <w:rPr>
          <w:rFonts w:hint="default" w:ascii="Times New Roman" w:hAnsi="Times New Roman" w:eastAsia="方正仿宋简体" w:cs="Times New Roman"/>
          <w:color w:val="auto"/>
          <w:sz w:val="32"/>
          <w:szCs w:val="32"/>
          <w:lang w:val="en-US" w:eastAsia="zh-CN"/>
        </w:rPr>
      </w:pPr>
      <w:r>
        <w:rPr>
          <w:rFonts w:hint="eastAsia" w:ascii="黑体" w:hAnsi="黑体" w:eastAsia="黑体" w:cs="黑体"/>
          <w:color w:val="auto"/>
          <w:sz w:val="32"/>
          <w:szCs w:val="32"/>
          <w:lang w:val="en-US" w:eastAsia="zh-CN"/>
        </w:rPr>
        <w:t>第七条</w:t>
      </w:r>
      <w:r>
        <w:rPr>
          <w:rFonts w:hint="eastAsia" w:ascii="Times New Roman" w:hAnsi="Times New Roman" w:eastAsia="方正仿宋简体" w:cs="Times New Roman"/>
          <w:color w:val="auto"/>
          <w:sz w:val="32"/>
          <w:szCs w:val="32"/>
          <w:lang w:val="en-US" w:eastAsia="zh-CN"/>
        </w:rPr>
        <w:t xml:space="preserve"> </w:t>
      </w:r>
      <w:r>
        <w:rPr>
          <w:rFonts w:hint="eastAsia" w:ascii="Times New Roman" w:hAnsi="Times New Roman" w:eastAsia="方正仿宋简体" w:cs="Times New Roman"/>
          <w:color w:val="000000"/>
          <w:sz w:val="32"/>
          <w:szCs w:val="32"/>
          <w:lang w:val="en-US" w:eastAsia="zh-CN"/>
        </w:rPr>
        <w:t>市民族事务委员会</w:t>
      </w:r>
      <w:r>
        <w:rPr>
          <w:rFonts w:hint="default" w:ascii="Times New Roman" w:hAnsi="Times New Roman" w:eastAsia="方正仿宋简体" w:cs="Times New Roman"/>
          <w:color w:val="auto"/>
          <w:sz w:val="32"/>
          <w:szCs w:val="32"/>
          <w:lang w:val="en-US" w:eastAsia="zh-CN"/>
        </w:rPr>
        <w:t>机关行政编制</w:t>
      </w:r>
      <w:r>
        <w:rPr>
          <w:rFonts w:hint="eastAsia" w:ascii="Times New Roman" w:hAnsi="Times New Roman" w:eastAsia="方正仿宋简体" w:cs="Times New Roman"/>
          <w:color w:val="auto"/>
          <w:sz w:val="32"/>
          <w:szCs w:val="32"/>
          <w:lang w:val="en-US" w:eastAsia="zh-CN"/>
        </w:rPr>
        <w:t>10</w:t>
      </w:r>
      <w:r>
        <w:rPr>
          <w:rFonts w:hint="default" w:ascii="Times New Roman" w:hAnsi="Times New Roman" w:eastAsia="方正仿宋简体" w:cs="Times New Roman"/>
          <w:color w:val="auto"/>
          <w:sz w:val="32"/>
          <w:szCs w:val="32"/>
          <w:lang w:val="en-US" w:eastAsia="zh-CN"/>
        </w:rPr>
        <w:t>名。部门领导职数4名</w:t>
      </w:r>
      <w:r>
        <w:rPr>
          <w:rFonts w:hint="eastAsia" w:ascii="Times New Roman" w:hAnsi="Times New Roman" w:eastAsia="方正仿宋简体" w:cs="Times New Roman"/>
          <w:color w:val="auto"/>
          <w:sz w:val="32"/>
          <w:szCs w:val="32"/>
          <w:lang w:val="en-US" w:eastAsia="zh-CN"/>
        </w:rPr>
        <w:t>，党组书记1名、主任1名、副主任2名</w:t>
      </w:r>
      <w:r>
        <w:rPr>
          <w:rFonts w:hint="default" w:ascii="Times New Roman" w:hAnsi="Times New Roman" w:eastAsia="方正仿宋简体" w:cs="Times New Roman"/>
          <w:color w:val="auto"/>
          <w:sz w:val="32"/>
          <w:szCs w:val="32"/>
          <w:lang w:val="en-US" w:eastAsia="zh-CN"/>
        </w:rPr>
        <w:t>，内设机构科级领导职数</w:t>
      </w:r>
      <w:r>
        <w:rPr>
          <w:rFonts w:hint="eastAsia" w:ascii="Times New Roman" w:hAnsi="Times New Roman" w:eastAsia="方正仿宋简体" w:cs="Times New Roman"/>
          <w:color w:val="auto"/>
          <w:sz w:val="32"/>
          <w:szCs w:val="32"/>
          <w:lang w:val="en-US" w:eastAsia="zh-CN"/>
        </w:rPr>
        <w:t>6</w:t>
      </w:r>
      <w:r>
        <w:rPr>
          <w:rFonts w:hint="default" w:ascii="Times New Roman" w:hAnsi="Times New Roman" w:eastAsia="方正仿宋简体" w:cs="Times New Roman"/>
          <w:color w:val="auto"/>
          <w:sz w:val="32"/>
          <w:szCs w:val="32"/>
          <w:lang w:val="en-US" w:eastAsia="zh-CN"/>
        </w:rPr>
        <w:t>名。</w:t>
      </w:r>
    </w:p>
    <w:p>
      <w:pPr>
        <w:pStyle w:val="4"/>
        <w:numPr>
          <w:ilvl w:val="0"/>
          <w:numId w:val="0"/>
        </w:numPr>
        <w:ind w:firstLine="640" w:firstLineChars="200"/>
        <w:rPr>
          <w:rFonts w:hint="default" w:ascii="Times New Roman" w:hAnsi="Times New Roman" w:eastAsia="方正仿宋简体" w:cs="Times New Roman"/>
          <w:kern w:val="2"/>
          <w:sz w:val="32"/>
          <w:szCs w:val="32"/>
          <w:lang w:val="en-US" w:eastAsia="zh-CN" w:bidi="ar-SA"/>
        </w:rPr>
      </w:pPr>
      <w:r>
        <w:rPr>
          <w:rFonts w:hint="eastAsia" w:ascii="黑体" w:hAnsi="黑体" w:eastAsia="黑体" w:cs="黑体"/>
          <w:color w:val="auto"/>
          <w:kern w:val="2"/>
          <w:sz w:val="32"/>
          <w:szCs w:val="32"/>
          <w:lang w:val="en-US" w:eastAsia="zh-CN" w:bidi="ar-SA"/>
        </w:rPr>
        <w:t>第八条</w:t>
      </w:r>
      <w:r>
        <w:rPr>
          <w:rFonts w:hint="default" w:ascii="Times New Roman" w:hAnsi="Times New Roman" w:eastAsia="方正仿宋简体" w:cs="Times New Roman"/>
          <w:color w:val="auto"/>
          <w:kern w:val="2"/>
          <w:sz w:val="32"/>
          <w:szCs w:val="32"/>
          <w:lang w:val="en-US" w:eastAsia="zh-CN" w:bidi="ar-SA"/>
        </w:rPr>
        <w:t xml:space="preserve"> </w:t>
      </w:r>
      <w:r>
        <w:rPr>
          <w:rFonts w:hint="default" w:ascii="Times New Roman" w:hAnsi="Times New Roman" w:eastAsia="方正仿宋简体" w:cs="Times New Roman"/>
          <w:color w:val="auto"/>
          <w:kern w:val="2"/>
          <w:sz w:val="32"/>
          <w:szCs w:val="32"/>
          <w:u w:val="wave"/>
          <w:lang w:val="en-US" w:eastAsia="zh-CN" w:bidi="ar-SA"/>
        </w:rPr>
        <w:t>市</w:t>
      </w:r>
      <w:r>
        <w:rPr>
          <w:rFonts w:hint="default" w:ascii="Times New Roman" w:hAnsi="Times New Roman" w:eastAsia="方正仿宋简体" w:cs="Times New Roman"/>
          <w:color w:val="auto"/>
          <w:kern w:val="2"/>
          <w:sz w:val="32"/>
          <w:szCs w:val="32"/>
          <w:lang w:val="en-US" w:eastAsia="zh-CN" w:bidi="ar-SA"/>
        </w:rPr>
        <w:t>民族事务委</w:t>
      </w:r>
      <w:r>
        <w:rPr>
          <w:rFonts w:hint="default" w:ascii="Times New Roman" w:hAnsi="Times New Roman" w:eastAsia="方正仿宋简体" w:cs="Times New Roman"/>
          <w:kern w:val="2"/>
          <w:sz w:val="32"/>
          <w:szCs w:val="32"/>
          <w:lang w:val="en-US" w:eastAsia="zh-CN" w:bidi="ar-SA"/>
        </w:rPr>
        <w:t>员会所属事业</w:t>
      </w:r>
      <w:r>
        <w:rPr>
          <w:rFonts w:hint="eastAsia" w:ascii="Times New Roman" w:hAnsi="Times New Roman" w:eastAsia="方正仿宋简体" w:cs="Times New Roman"/>
          <w:kern w:val="2"/>
          <w:sz w:val="32"/>
          <w:szCs w:val="32"/>
          <w:lang w:val="en-US" w:eastAsia="zh-CN" w:bidi="ar-SA"/>
        </w:rPr>
        <w:t>科室</w:t>
      </w:r>
      <w:r>
        <w:rPr>
          <w:rFonts w:hint="default" w:ascii="Times New Roman" w:hAnsi="Times New Roman" w:eastAsia="方正仿宋简体" w:cs="Times New Roman"/>
          <w:kern w:val="2"/>
          <w:sz w:val="32"/>
          <w:szCs w:val="32"/>
          <w:lang w:val="en-US" w:eastAsia="zh-CN" w:bidi="ar-SA"/>
        </w:rPr>
        <w:t>的设置、职责和编制事项另行规定。</w:t>
      </w:r>
    </w:p>
    <w:p>
      <w:pPr>
        <w:ind w:firstLine="640" w:firstLineChars="200"/>
        <w:rPr>
          <w:rFonts w:hint="default" w:ascii="Times New Roman" w:hAnsi="Times New Roman" w:eastAsia="方正仿宋简体" w:cs="Times New Roman"/>
          <w:kern w:val="2"/>
          <w:sz w:val="32"/>
          <w:szCs w:val="32"/>
          <w:lang w:val="en-US" w:eastAsia="zh-CN" w:bidi="ar-SA"/>
        </w:rPr>
      </w:pPr>
      <w:r>
        <w:rPr>
          <w:rFonts w:hint="eastAsia" w:ascii="黑体" w:hAnsi="黑体" w:eastAsia="黑体" w:cs="黑体"/>
          <w:kern w:val="2"/>
          <w:sz w:val="32"/>
          <w:szCs w:val="32"/>
          <w:lang w:val="en-US" w:eastAsia="zh-CN" w:bidi="ar-SA"/>
        </w:rPr>
        <w:t>第九条</w:t>
      </w:r>
      <w:r>
        <w:rPr>
          <w:rFonts w:hint="default" w:ascii="Times New Roman" w:hAnsi="Times New Roman" w:eastAsia="方正仿宋简体" w:cs="Times New Roman"/>
          <w:kern w:val="2"/>
          <w:sz w:val="32"/>
          <w:szCs w:val="32"/>
          <w:lang w:val="en-US" w:eastAsia="zh-CN" w:bidi="ar-SA"/>
        </w:rPr>
        <w:t xml:space="preserve"> 本规定具体解释工作由市委机构编制委员会办公室承担，其调整由市委机构编制委员会办公室按规定程序办理。</w:t>
      </w:r>
    </w:p>
    <w:p>
      <w:pPr>
        <w:pStyle w:val="2"/>
        <w:ind w:left="0" w:leftChars="0" w:firstLine="640" w:firstLineChars="200"/>
        <w:rPr>
          <w:rFonts w:hint="default" w:ascii="Times New Roman" w:hAnsi="Times New Roman" w:eastAsia="方正仿宋简体" w:cs="Times New Roman"/>
          <w:sz w:val="32"/>
          <w:szCs w:val="32"/>
          <w:lang w:val="en-US" w:eastAsia="zh-CN"/>
        </w:rPr>
      </w:pPr>
      <w:r>
        <w:rPr>
          <w:rFonts w:hint="eastAsia" w:ascii="黑体" w:hAnsi="黑体" w:eastAsia="黑体" w:cs="黑体"/>
          <w:kern w:val="2"/>
          <w:sz w:val="32"/>
          <w:szCs w:val="32"/>
          <w:lang w:val="en-US" w:eastAsia="zh-CN" w:bidi="ar-SA"/>
        </w:rPr>
        <w:t>第十条</w:t>
      </w:r>
      <w:r>
        <w:rPr>
          <w:rFonts w:hint="eastAsia" w:ascii="Times New Roman" w:hAnsi="Times New Roman" w:eastAsia="方正仿宋简体" w:cs="Times New Roman"/>
          <w:kern w:val="2"/>
          <w:sz w:val="32"/>
          <w:szCs w:val="32"/>
          <w:lang w:val="en-US" w:eastAsia="zh-CN" w:bidi="ar-SA"/>
        </w:rPr>
        <w:t xml:space="preserve"> </w:t>
      </w:r>
      <w:r>
        <w:rPr>
          <w:rFonts w:hint="default" w:ascii="Times New Roman" w:hAnsi="Times New Roman" w:eastAsia="方正仿宋简体" w:cs="Times New Roman"/>
          <w:kern w:val="2"/>
          <w:sz w:val="32"/>
          <w:szCs w:val="32"/>
          <w:lang w:val="en-US" w:eastAsia="zh-CN" w:bidi="ar-SA"/>
        </w:rPr>
        <w:t>本规定自2024年</w:t>
      </w:r>
      <w:r>
        <w:rPr>
          <w:rFonts w:hint="eastAsia" w:ascii="Times New Roman" w:hAnsi="Times New Roman" w:eastAsia="方正仿宋简体" w:cs="Times New Roman"/>
          <w:kern w:val="2"/>
          <w:sz w:val="32"/>
          <w:szCs w:val="32"/>
          <w:lang w:val="en-US" w:eastAsia="zh-CN" w:bidi="ar-SA"/>
        </w:rPr>
        <w:t>8</w:t>
      </w:r>
      <w:r>
        <w:rPr>
          <w:rFonts w:hint="default" w:ascii="Times New Roman" w:hAnsi="Times New Roman" w:eastAsia="方正仿宋简体" w:cs="Times New Roman"/>
          <w:kern w:val="2"/>
          <w:sz w:val="32"/>
          <w:szCs w:val="32"/>
          <w:lang w:val="en-US" w:eastAsia="zh-CN" w:bidi="ar-SA"/>
        </w:rPr>
        <w:t>月</w:t>
      </w:r>
      <w:r>
        <w:rPr>
          <w:rFonts w:hint="eastAsia" w:ascii="Times New Roman" w:hAnsi="Times New Roman" w:eastAsia="方正仿宋简体" w:cs="Times New Roman"/>
          <w:kern w:val="2"/>
          <w:sz w:val="32"/>
          <w:szCs w:val="32"/>
          <w:lang w:val="en-US" w:eastAsia="zh-CN" w:bidi="ar-SA"/>
        </w:rPr>
        <w:t>29</w:t>
      </w:r>
      <w:r>
        <w:rPr>
          <w:rFonts w:hint="default" w:ascii="Times New Roman" w:hAnsi="Times New Roman" w:eastAsia="方正仿宋简体" w:cs="Times New Roman"/>
          <w:kern w:val="2"/>
          <w:sz w:val="32"/>
          <w:szCs w:val="32"/>
          <w:lang w:val="en-US" w:eastAsia="zh-CN" w:bidi="ar-SA"/>
        </w:rPr>
        <w:t>日起施行。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sz w:val="32"/>
          <w:szCs w:val="32"/>
        </w:rPr>
      </w:pPr>
    </w:p>
    <w:p>
      <w:pPr>
        <w:rPr>
          <w:rFonts w:ascii="仿宋" w:hAnsi="仿宋" w:eastAsia="仿宋"/>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那曲市工商联</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6</w:t>
      </w:r>
      <w:r>
        <w:rPr>
          <w:rFonts w:hint="eastAsia" w:ascii="方正小标宋简体" w:hAnsi="仿宋" w:eastAsia="方正小标宋简体"/>
          <w:sz w:val="32"/>
          <w:szCs w:val="32"/>
        </w:rPr>
        <w:t>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（1.部门整体</w:t>
      </w:r>
      <w:r>
        <w:rPr>
          <w:rFonts w:ascii="仿宋" w:hAnsi="仿宋" w:eastAsia="仿宋"/>
          <w:sz w:val="32"/>
          <w:szCs w:val="32"/>
        </w:rPr>
        <w:t>预算表应包括机关和所有二三级单位的汇总预算</w:t>
      </w:r>
      <w:r>
        <w:rPr>
          <w:rFonts w:hint="eastAsia" w:ascii="仿宋" w:hAnsi="仿宋" w:eastAsia="仿宋"/>
          <w:sz w:val="32"/>
          <w:szCs w:val="32"/>
        </w:rPr>
        <w:t>；2.部门</w:t>
      </w:r>
      <w:r>
        <w:rPr>
          <w:rFonts w:ascii="仿宋" w:hAnsi="仿宋" w:eastAsia="仿宋"/>
          <w:sz w:val="32"/>
          <w:szCs w:val="32"/>
        </w:rPr>
        <w:t>机关的预算</w:t>
      </w:r>
      <w:r>
        <w:rPr>
          <w:rFonts w:hint="eastAsia" w:ascii="仿宋" w:hAnsi="仿宋" w:eastAsia="仿宋"/>
          <w:sz w:val="32"/>
          <w:szCs w:val="32"/>
        </w:rPr>
        <w:t>应</w:t>
      </w:r>
      <w:r>
        <w:rPr>
          <w:rFonts w:ascii="仿宋" w:hAnsi="仿宋" w:eastAsia="仿宋"/>
          <w:sz w:val="32"/>
          <w:szCs w:val="32"/>
        </w:rPr>
        <w:t>单独公开；</w:t>
      </w:r>
      <w:r>
        <w:rPr>
          <w:rFonts w:hint="eastAsia" w:ascii="仿宋" w:hAnsi="仿宋" w:eastAsia="仿宋"/>
          <w:sz w:val="32"/>
          <w:szCs w:val="32"/>
        </w:rPr>
        <w:t>3.部门</w:t>
      </w:r>
      <w:r>
        <w:rPr>
          <w:rFonts w:ascii="仿宋" w:hAnsi="仿宋" w:eastAsia="仿宋"/>
          <w:sz w:val="32"/>
          <w:szCs w:val="32"/>
        </w:rPr>
        <w:t>所属二、三级单位的预算也应单独公开</w:t>
      </w:r>
      <w:r>
        <w:rPr>
          <w:rFonts w:hint="eastAsia" w:ascii="仿宋" w:hAnsi="仿宋" w:eastAsia="仿宋"/>
          <w:sz w:val="32"/>
          <w:szCs w:val="32"/>
        </w:rPr>
        <w:t>）</w:t>
      </w:r>
      <w:r>
        <w:rPr>
          <w:rFonts w:hint="eastAsia" w:ascii="仿宋" w:hAnsi="仿宋" w:eastAsia="仿宋"/>
          <w:sz w:val="32"/>
          <w:szCs w:val="32"/>
          <w:lang w:eastAsia="zh-CN"/>
        </w:rPr>
        <w:t>。</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hint="eastAsia" w:ascii="黑体" w:hAnsi="黑体" w:eastAsia="黑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那曲市工商联</w:t>
      </w: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6</w:t>
      </w:r>
      <w:r>
        <w:rPr>
          <w:rFonts w:hint="eastAsia" w:ascii="方正小标宋简体" w:hAnsi="仿宋" w:eastAsia="方正小标宋简体"/>
          <w:sz w:val="32"/>
          <w:szCs w:val="32"/>
        </w:rPr>
        <w:t>年度部门（单位）预算数据分析</w:t>
      </w:r>
    </w:p>
    <w:p>
      <w:pPr>
        <w:jc w:val="cente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那曲市工商联</w:t>
      </w:r>
      <w:r>
        <w:rPr>
          <w:rFonts w:hint="eastAsia" w:ascii="黑体" w:hAnsi="黑体" w:eastAsia="黑体"/>
          <w:sz w:val="32"/>
          <w:szCs w:val="32"/>
        </w:rPr>
        <w:t>收支总体情况</w:t>
      </w:r>
    </w:p>
    <w:p>
      <w:pPr>
        <w:ind w:firstLine="640" w:firstLineChars="200"/>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single"/>
          <w:lang w:val="en-US" w:eastAsia="zh-CN"/>
        </w:rPr>
        <w:t>1086.83</w:t>
      </w:r>
      <w:r>
        <w:rPr>
          <w:rFonts w:hint="eastAsia" w:ascii="仿宋" w:hAnsi="仿宋" w:eastAsia="仿宋"/>
          <w:sz w:val="32"/>
          <w:szCs w:val="32"/>
        </w:rPr>
        <w:t>万元。收入包括：一般公共预算拨款收入、政府性</w:t>
      </w:r>
      <w:r>
        <w:rPr>
          <w:rFonts w:ascii="仿宋" w:hAnsi="仿宋" w:eastAsia="仿宋"/>
          <w:sz w:val="32"/>
          <w:szCs w:val="32"/>
        </w:rPr>
        <w:t>基金拨款收入、国资预算拨款收入、专户资金收入、</w:t>
      </w:r>
      <w:r>
        <w:rPr>
          <w:rFonts w:hint="eastAsia" w:ascii="仿宋" w:hAnsi="仿宋" w:eastAsia="仿宋"/>
          <w:sz w:val="32"/>
          <w:szCs w:val="32"/>
        </w:rPr>
        <w:t>事业收入、事业单位经营收入、其他收入、使用非财政拨款结余、上年结转；支出包括：一般公共服务支出、外交支出、教育支出、科学技术支出、文化旅游体育与传媒支出、社会保障和就业支出、卫生健康支出、住房保障支出。</w:t>
      </w:r>
    </w:p>
    <w:p>
      <w:pPr>
        <w:ind w:firstLine="640" w:firstLineChars="200"/>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那曲市工商联</w:t>
      </w:r>
      <w:r>
        <w:rPr>
          <w:rFonts w:hint="eastAsia" w:ascii="黑体" w:hAnsi="黑体" w:eastAsia="黑体"/>
          <w:sz w:val="32"/>
          <w:szCs w:val="32"/>
        </w:rPr>
        <w:t>收入总体情况</w:t>
      </w:r>
    </w:p>
    <w:p>
      <w:pPr>
        <w:ind w:firstLine="640" w:firstLineChars="200"/>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1086.83</w:t>
      </w:r>
      <w:r>
        <w:rPr>
          <w:rFonts w:hint="eastAsia" w:ascii="仿宋" w:hAnsi="仿宋" w:eastAsia="仿宋"/>
          <w:sz w:val="32"/>
          <w:szCs w:val="32"/>
        </w:rPr>
        <w:t>万元，同比增加（</w:t>
      </w:r>
      <w:r>
        <w:rPr>
          <w:rFonts w:ascii="仿宋" w:hAnsi="仿宋" w:eastAsia="仿宋"/>
          <w:sz w:val="32"/>
          <w:szCs w:val="32"/>
        </w:rPr>
        <w:t>或</w:t>
      </w:r>
      <w:r>
        <w:rPr>
          <w:rFonts w:hint="eastAsia" w:ascii="仿宋" w:hAnsi="仿宋" w:eastAsia="仿宋"/>
          <w:sz w:val="32"/>
          <w:szCs w:val="32"/>
        </w:rPr>
        <w:t>减少）</w:t>
      </w:r>
      <w:r>
        <w:rPr>
          <w:rFonts w:hint="eastAsia" w:ascii="仿宋" w:hAnsi="仿宋" w:eastAsia="仿宋"/>
          <w:sz w:val="32"/>
          <w:szCs w:val="32"/>
          <w:u w:val="single"/>
          <w:lang w:val="en-US" w:eastAsia="zh-CN"/>
        </w:rPr>
        <w:t>113</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人员增加</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。其中：上年结转</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8.05</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年一般公共预算拨款收入</w:t>
      </w:r>
      <w:r>
        <w:rPr>
          <w:rFonts w:hint="eastAsia" w:ascii="仿宋" w:hAnsi="仿宋" w:eastAsia="仿宋"/>
          <w:sz w:val="32"/>
          <w:szCs w:val="32"/>
          <w:u w:val="single"/>
          <w:lang w:val="en-US" w:eastAsia="zh-CN"/>
        </w:rPr>
        <w:t>1078.78</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93.8</w:t>
      </w:r>
      <w:r>
        <w:rPr>
          <w:rFonts w:hint="eastAsia" w:ascii="仿宋" w:hAnsi="仿宋" w:eastAsia="仿宋"/>
          <w:sz w:val="32"/>
          <w:szCs w:val="32"/>
        </w:rPr>
        <w:t xml:space="preserve"> %；2</w:t>
      </w:r>
      <w:r>
        <w:rPr>
          <w:rFonts w:ascii="仿宋" w:hAnsi="仿宋" w:eastAsia="仿宋"/>
          <w:sz w:val="32"/>
          <w:szCs w:val="32"/>
        </w:rPr>
        <w:t>024</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 xml:space="preserve"> %；2</w:t>
      </w:r>
      <w:r>
        <w:rPr>
          <w:rFonts w:ascii="仿宋" w:hAnsi="仿宋" w:eastAsia="仿宋"/>
          <w:sz w:val="32"/>
          <w:szCs w:val="32"/>
        </w:rPr>
        <w:t>024</w:t>
      </w:r>
      <w:r>
        <w:rPr>
          <w:rFonts w:hint="eastAsia" w:ascii="仿宋" w:hAnsi="仿宋" w:eastAsia="仿宋"/>
          <w:sz w:val="32"/>
          <w:szCs w:val="32"/>
        </w:rPr>
        <w:t>年国有资本</w:t>
      </w:r>
      <w:r>
        <w:rPr>
          <w:rFonts w:ascii="仿宋" w:hAnsi="仿宋" w:eastAsia="仿宋"/>
          <w:sz w:val="32"/>
          <w:szCs w:val="32"/>
        </w:rPr>
        <w:t>经营预算</w:t>
      </w:r>
      <w:r>
        <w:rPr>
          <w:rFonts w:hint="eastAsia" w:ascii="仿宋" w:hAnsi="仿宋" w:eastAsia="仿宋"/>
          <w:sz w:val="32"/>
          <w:szCs w:val="32"/>
        </w:rPr>
        <w:t>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 xml:space="preserve"> %。</w:t>
      </w:r>
    </w:p>
    <w:p>
      <w:pPr>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那曲市工商联</w:t>
      </w:r>
      <w:r>
        <w:rPr>
          <w:rFonts w:hint="eastAsia" w:ascii="黑体" w:hAnsi="黑体" w:eastAsia="黑体"/>
          <w:sz w:val="32"/>
          <w:szCs w:val="32"/>
        </w:rPr>
        <w:t>支出总体情况</w:t>
      </w:r>
    </w:p>
    <w:p>
      <w:pPr>
        <w:ind w:firstLine="640" w:firstLineChars="200"/>
        <w:rPr>
          <w:rFonts w:hint="eastAsia"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single"/>
          <w:lang w:val="en-US" w:eastAsia="zh-CN"/>
        </w:rPr>
        <w:t>1086.83</w:t>
      </w:r>
      <w:r>
        <w:rPr>
          <w:rFonts w:hint="eastAsia" w:ascii="仿宋" w:hAnsi="仿宋" w:eastAsia="仿宋"/>
          <w:sz w:val="32"/>
          <w:szCs w:val="32"/>
        </w:rPr>
        <w:t>万元，同比增加（</w:t>
      </w:r>
      <w:r>
        <w:rPr>
          <w:rFonts w:ascii="仿宋" w:hAnsi="仿宋" w:eastAsia="仿宋"/>
          <w:sz w:val="32"/>
          <w:szCs w:val="32"/>
        </w:rPr>
        <w:t>或</w:t>
      </w:r>
      <w:r>
        <w:rPr>
          <w:rFonts w:hint="eastAsia" w:ascii="仿宋" w:hAnsi="仿宋" w:eastAsia="仿宋"/>
          <w:sz w:val="32"/>
          <w:szCs w:val="32"/>
        </w:rPr>
        <w:t>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113</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人员增加</w:t>
      </w:r>
      <w:r>
        <w:rPr>
          <w:rFonts w:ascii="仿宋" w:hAnsi="仿宋" w:eastAsia="仿宋"/>
          <w:sz w:val="32"/>
          <w:szCs w:val="32"/>
          <w:u w:val="single"/>
        </w:rPr>
        <w:t xml:space="preserve"> </w:t>
      </w:r>
      <w:r>
        <w:rPr>
          <w:rFonts w:hint="eastAsia" w:ascii="仿宋" w:hAnsi="仿宋" w:eastAsia="仿宋"/>
          <w:sz w:val="32"/>
          <w:szCs w:val="32"/>
        </w:rPr>
        <w:t>。其中：基本支出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994.31</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92.2</w:t>
      </w:r>
      <w:r>
        <w:rPr>
          <w:rFonts w:hint="eastAsia" w:ascii="仿宋" w:hAnsi="仿宋" w:eastAsia="仿宋"/>
          <w:sz w:val="32"/>
          <w:szCs w:val="32"/>
          <w:u w:val="single"/>
        </w:rPr>
        <w:t xml:space="preserve">  </w:t>
      </w:r>
      <w:r>
        <w:rPr>
          <w:rFonts w:hint="eastAsia" w:ascii="仿宋" w:hAnsi="仿宋" w:eastAsia="仿宋"/>
          <w:sz w:val="32"/>
          <w:szCs w:val="32"/>
        </w:rPr>
        <w:t>%；项目支出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92.53</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7.7</w:t>
      </w:r>
      <w:r>
        <w:rPr>
          <w:rFonts w:hint="eastAsia" w:ascii="仿宋" w:hAnsi="仿宋" w:eastAsia="仿宋"/>
          <w:sz w:val="32"/>
          <w:szCs w:val="32"/>
          <w:u w:val="single"/>
        </w:rPr>
        <w:t xml:space="preserve"> </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jc w:val="left"/>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1086.83</w:t>
      </w:r>
      <w:r>
        <w:rPr>
          <w:rFonts w:hint="eastAsia" w:ascii="仿宋" w:hAnsi="仿宋" w:eastAsia="仿宋"/>
          <w:sz w:val="32"/>
          <w:szCs w:val="32"/>
        </w:rPr>
        <w:t>万元，同比增加（</w:t>
      </w:r>
      <w:r>
        <w:rPr>
          <w:rFonts w:ascii="仿宋" w:hAnsi="仿宋" w:eastAsia="仿宋"/>
          <w:sz w:val="32"/>
          <w:szCs w:val="32"/>
        </w:rPr>
        <w:t>或</w:t>
      </w:r>
      <w:r>
        <w:rPr>
          <w:rFonts w:hint="eastAsia" w:ascii="仿宋" w:hAnsi="仿宋" w:eastAsia="仿宋"/>
          <w:sz w:val="32"/>
          <w:szCs w:val="32"/>
        </w:rPr>
        <w:t>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113</w:t>
      </w:r>
      <w:r>
        <w:rPr>
          <w:rFonts w:hint="eastAsia"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人员、项目</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。收入包括：一般公共预算当年拨款收入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1086.83</w:t>
      </w:r>
      <w:r>
        <w:rPr>
          <w:rFonts w:hint="eastAsia" w:ascii="仿宋" w:hAnsi="仿宋" w:eastAsia="仿宋"/>
          <w:sz w:val="32"/>
          <w:szCs w:val="32"/>
        </w:rPr>
        <w:t>万元、政府性</w:t>
      </w:r>
      <w:r>
        <w:rPr>
          <w:rFonts w:ascii="仿宋" w:hAnsi="仿宋" w:eastAsia="仿宋"/>
          <w:sz w:val="32"/>
          <w:szCs w:val="32"/>
        </w:rPr>
        <w:t>基金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万元、国有</w:t>
      </w:r>
      <w:r>
        <w:rPr>
          <w:rFonts w:ascii="仿宋" w:hAnsi="仿宋" w:eastAsia="仿宋"/>
          <w:sz w:val="32"/>
          <w:szCs w:val="32"/>
        </w:rPr>
        <w:t>资本经营预算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万元、上年结转</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0.1</w:t>
      </w:r>
      <w:r>
        <w:rPr>
          <w:rFonts w:hint="eastAsia" w:ascii="仿宋" w:hAnsi="仿宋" w:eastAsia="仿宋"/>
          <w:sz w:val="32"/>
          <w:szCs w:val="32"/>
          <w:u w:val="single"/>
        </w:rPr>
        <w:t xml:space="preserve"> </w:t>
      </w:r>
      <w:r>
        <w:rPr>
          <w:rFonts w:hint="eastAsia" w:ascii="仿宋" w:hAnsi="仿宋" w:eastAsia="仿宋"/>
          <w:sz w:val="32"/>
          <w:szCs w:val="32"/>
        </w:rPr>
        <w:t>万元；支出包括：一般公共服务支出</w:t>
      </w:r>
      <w:r>
        <w:rPr>
          <w:rFonts w:hint="eastAsia" w:ascii="仿宋" w:hAnsi="仿宋" w:eastAsia="仿宋"/>
          <w:sz w:val="32"/>
          <w:szCs w:val="32"/>
          <w:u w:val="single"/>
          <w:lang w:val="en-US" w:eastAsia="zh-CN"/>
        </w:rPr>
        <w:t>854.62</w:t>
      </w:r>
      <w:r>
        <w:rPr>
          <w:rFonts w:hint="eastAsia" w:ascii="仿宋" w:hAnsi="仿宋" w:eastAsia="仿宋"/>
          <w:sz w:val="32"/>
          <w:szCs w:val="32"/>
        </w:rPr>
        <w:t>万元、外交支出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万元、教育支出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万元、科学技术支出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万元、文化旅游体育与传媒支出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万元、社会保障和就业支出</w:t>
      </w:r>
      <w:r>
        <w:rPr>
          <w:rFonts w:hint="eastAsia" w:ascii="仿宋" w:hAnsi="仿宋" w:eastAsia="仿宋"/>
          <w:sz w:val="32"/>
          <w:szCs w:val="32"/>
          <w:u w:val="single"/>
          <w:lang w:val="en-US" w:eastAsia="zh-CN"/>
        </w:rPr>
        <w:t>103.56</w:t>
      </w:r>
      <w:r>
        <w:rPr>
          <w:rFonts w:hint="eastAsia" w:ascii="仿宋" w:hAnsi="仿宋" w:eastAsia="仿宋"/>
          <w:sz w:val="32"/>
          <w:szCs w:val="32"/>
        </w:rPr>
        <w:t>万元、卫生健康支出</w:t>
      </w:r>
      <w:r>
        <w:rPr>
          <w:rFonts w:hint="eastAsia" w:ascii="仿宋" w:hAnsi="仿宋" w:eastAsia="仿宋"/>
          <w:sz w:val="32"/>
          <w:szCs w:val="32"/>
          <w:u w:val="single"/>
          <w:lang w:val="en-US" w:eastAsia="zh-CN"/>
        </w:rPr>
        <w:t>60.75</w:t>
      </w:r>
      <w:r>
        <w:rPr>
          <w:rFonts w:hint="eastAsia" w:ascii="仿宋" w:hAnsi="仿宋" w:eastAsia="仿宋"/>
          <w:sz w:val="32"/>
          <w:szCs w:val="32"/>
        </w:rPr>
        <w:t>万元、住房保障支出</w:t>
      </w:r>
      <w:r>
        <w:rPr>
          <w:rFonts w:hint="eastAsia" w:ascii="仿宋" w:hAnsi="仿宋" w:eastAsia="仿宋"/>
          <w:sz w:val="32"/>
          <w:szCs w:val="32"/>
          <w:u w:val="single"/>
          <w:lang w:val="en-US" w:eastAsia="zh-CN"/>
        </w:rPr>
        <w:t>67.9</w:t>
      </w:r>
      <w:r>
        <w:rPr>
          <w:rFonts w:hint="eastAsia" w:ascii="仿宋" w:hAnsi="仿宋" w:eastAsia="仿宋"/>
          <w:sz w:val="32"/>
          <w:szCs w:val="32"/>
        </w:rPr>
        <w:t>万元。</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1086.83</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年执行数减少（或</w:t>
      </w:r>
      <w:r>
        <w:rPr>
          <w:rFonts w:ascii="仿宋" w:hAnsi="仿宋" w:eastAsia="仿宋"/>
          <w:sz w:val="32"/>
          <w:szCs w:val="32"/>
        </w:rPr>
        <w:t>增加</w:t>
      </w:r>
      <w:r>
        <w:rPr>
          <w:rFonts w:hint="eastAsia" w:ascii="仿宋" w:hAnsi="仿宋" w:eastAsia="仿宋"/>
          <w:sz w:val="32"/>
          <w:szCs w:val="32"/>
        </w:rPr>
        <w:t>）</w:t>
      </w:r>
      <w:r>
        <w:rPr>
          <w:rFonts w:hint="eastAsia" w:ascii="仿宋" w:hAnsi="仿宋" w:eastAsia="仿宋"/>
          <w:sz w:val="32"/>
          <w:szCs w:val="32"/>
          <w:u w:val="single"/>
          <w:lang w:val="en-US" w:eastAsia="zh-CN"/>
        </w:rPr>
        <w:t>113</w:t>
      </w:r>
      <w:r>
        <w:rPr>
          <w:rFonts w:hint="eastAsia" w:ascii="仿宋" w:hAnsi="仿宋" w:eastAsia="仿宋"/>
          <w:sz w:val="32"/>
          <w:szCs w:val="32"/>
          <w:u w:val="single"/>
        </w:rPr>
        <w:t xml:space="preserve"> </w:t>
      </w:r>
      <w:r>
        <w:rPr>
          <w:rFonts w:hint="eastAsia" w:ascii="仿宋" w:hAnsi="仿宋" w:eastAsia="仿宋"/>
          <w:sz w:val="32"/>
          <w:szCs w:val="32"/>
        </w:rPr>
        <w:t>万元，主要原因：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人员、项目增加</w:t>
      </w:r>
      <w:r>
        <w:rPr>
          <w:rFonts w:ascii="仿宋" w:hAnsi="仿宋" w:eastAsia="仿宋"/>
          <w:sz w:val="32"/>
          <w:szCs w:val="32"/>
          <w:u w:val="single"/>
        </w:rPr>
        <w:t xml:space="preserve">  </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一般公共预算当年拨款</w:t>
      </w:r>
      <w:r>
        <w:rPr>
          <w:rFonts w:hint="eastAsia" w:ascii="仿宋" w:hAnsi="仿宋" w:eastAsia="仿宋"/>
          <w:sz w:val="32"/>
          <w:szCs w:val="32"/>
          <w:u w:val="single"/>
          <w:lang w:val="en-US" w:eastAsia="zh-CN"/>
        </w:rPr>
        <w:t>1086.83</w:t>
      </w:r>
      <w:r>
        <w:rPr>
          <w:rFonts w:hint="eastAsia"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一般公共服务支出</w:t>
      </w:r>
      <w:r>
        <w:rPr>
          <w:rFonts w:hint="eastAsia" w:ascii="仿宋" w:hAnsi="仿宋" w:eastAsia="仿宋"/>
          <w:sz w:val="32"/>
          <w:szCs w:val="32"/>
          <w:u w:val="single"/>
          <w:lang w:val="en-US" w:eastAsia="zh-CN"/>
        </w:rPr>
        <w:t>854.62</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80.5</w:t>
      </w:r>
      <w:r>
        <w:rPr>
          <w:rFonts w:hint="eastAsia" w:ascii="仿宋" w:hAnsi="仿宋" w:eastAsia="仿宋"/>
          <w:sz w:val="32"/>
          <w:szCs w:val="32"/>
          <w:u w:val="single"/>
        </w:rPr>
        <w:t xml:space="preserve"> </w:t>
      </w:r>
      <w:r>
        <w:rPr>
          <w:rFonts w:hint="eastAsia" w:ascii="仿宋" w:hAnsi="仿宋" w:eastAsia="仿宋"/>
          <w:sz w:val="32"/>
          <w:szCs w:val="32"/>
        </w:rPr>
        <w:t>%；教育支出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%；科学技术支出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w:t>
      </w:r>
      <w:r>
        <w:rPr>
          <w:rFonts w:hint="eastAsia" w:ascii="仿宋" w:hAnsi="仿宋" w:eastAsia="仿宋"/>
          <w:sz w:val="32"/>
          <w:szCs w:val="32"/>
          <w:lang w:eastAsia="zh-CN"/>
        </w:rPr>
        <w:t>。</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本部门</w:t>
      </w:r>
      <w:r>
        <w:rPr>
          <w:rFonts w:hint="eastAsia" w:ascii="仿宋" w:hAnsi="仿宋" w:eastAsia="仿宋"/>
          <w:sz w:val="32"/>
          <w:szCs w:val="32"/>
        </w:rPr>
        <w:t>（单位）一般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pPr>
        <w:numPr>
          <w:ilvl w:val="0"/>
          <w:numId w:val="1"/>
        </w:numPr>
        <w:ind w:firstLine="640" w:firstLineChars="200"/>
        <w:rPr>
          <w:rFonts w:hint="eastAsia" w:ascii="仿宋" w:hAnsi="仿宋" w:eastAsia="仿宋"/>
          <w:sz w:val="32"/>
          <w:szCs w:val="32"/>
        </w:rPr>
      </w:pPr>
      <w:r>
        <w:rPr>
          <w:rFonts w:hint="eastAsia" w:ascii="仿宋" w:hAnsi="仿宋" w:eastAsia="仿宋"/>
          <w:sz w:val="32"/>
          <w:szCs w:val="32"/>
        </w:rPr>
        <w:t>一般公共服务支出（类）财政事务（款）行政运行（项）预算数为</w:t>
      </w:r>
      <w:r>
        <w:rPr>
          <w:rFonts w:hint="eastAsia" w:ascii="仿宋" w:hAnsi="仿宋" w:eastAsia="仿宋"/>
          <w:sz w:val="32"/>
          <w:szCs w:val="32"/>
          <w:u w:val="single"/>
          <w:lang w:val="en-US" w:eastAsia="zh-CN"/>
        </w:rPr>
        <w:t>686.99</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val="en-US" w:eastAsia="zh-CN"/>
        </w:rPr>
        <w:t>增加</w:t>
      </w:r>
      <w:r>
        <w:rPr>
          <w:rFonts w:hint="eastAsia" w:ascii="仿宋" w:hAnsi="仿宋" w:eastAsia="仿宋"/>
          <w:sz w:val="32"/>
          <w:szCs w:val="32"/>
          <w:u w:val="single"/>
          <w:lang w:val="en-US" w:eastAsia="zh-CN"/>
        </w:rPr>
        <w:t>75.1</w:t>
      </w:r>
      <w:r>
        <w:rPr>
          <w:rFonts w:hint="eastAsia" w:ascii="仿宋" w:hAnsi="仿宋" w:eastAsia="仿宋"/>
          <w:sz w:val="32"/>
          <w:szCs w:val="32"/>
        </w:rPr>
        <w:t>万元。</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2.一般公共服务支出（类）财政事务（款）一般行政管理事务（项）预算数为</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0</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万元，比202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 xml:space="preserve"> 年执行数减少</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0</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万元，下降</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u w:val="single"/>
          <w:lang w:val="en-US" w:eastAsia="zh-CN"/>
        </w:rPr>
        <w:t>0</w:t>
      </w:r>
      <w:r>
        <w:rPr>
          <w:rFonts w:hint="eastAsia" w:ascii="仿宋" w:hAnsi="仿宋" w:eastAsia="仿宋"/>
          <w:sz w:val="32"/>
          <w:szCs w:val="32"/>
          <w:highlight w:val="none"/>
          <w:u w:val="single"/>
        </w:rPr>
        <w:t xml:space="preserve"> </w:t>
      </w:r>
      <w:r>
        <w:rPr>
          <w:rFonts w:hint="eastAsia" w:ascii="仿宋" w:hAnsi="仿宋" w:eastAsia="仿宋"/>
          <w:sz w:val="32"/>
          <w:szCs w:val="32"/>
          <w:highlight w:val="none"/>
        </w:rPr>
        <w:t xml:space="preserve"> %。</w:t>
      </w:r>
    </w:p>
    <w:p>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年一般公共预算基本支出</w:t>
      </w:r>
      <w:r>
        <w:rPr>
          <w:rFonts w:hint="eastAsia" w:ascii="仿宋" w:hAnsi="仿宋" w:eastAsia="仿宋"/>
          <w:sz w:val="32"/>
          <w:szCs w:val="32"/>
          <w:u w:val="single"/>
          <w:lang w:val="en-US" w:eastAsia="zh-CN"/>
        </w:rPr>
        <w:t>994.31</w:t>
      </w:r>
      <w:r>
        <w:rPr>
          <w:rFonts w:hint="eastAsia" w:ascii="仿宋" w:hAnsi="仿宋" w:eastAsia="仿宋"/>
          <w:sz w:val="32"/>
          <w:szCs w:val="32"/>
          <w:u w:val="single"/>
        </w:rPr>
        <w:t xml:space="preserve"> </w:t>
      </w:r>
      <w:r>
        <w:rPr>
          <w:rFonts w:hint="eastAsia" w:ascii="仿宋" w:hAnsi="仿宋" w:eastAsia="仿宋"/>
          <w:sz w:val="32"/>
          <w:szCs w:val="32"/>
        </w:rPr>
        <w:t>万元，其中：人员经费</w:t>
      </w:r>
      <w:r>
        <w:rPr>
          <w:rFonts w:hint="eastAsia" w:ascii="仿宋" w:hAnsi="仿宋" w:eastAsia="仿宋"/>
          <w:sz w:val="32"/>
          <w:szCs w:val="32"/>
          <w:u w:val="single"/>
          <w:lang w:val="en-US" w:eastAsia="zh-CN"/>
        </w:rPr>
        <w:t>919.21</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独生子女费</w:t>
      </w:r>
      <w:r>
        <w:rPr>
          <w:rFonts w:hint="eastAsia" w:ascii="仿宋" w:hAnsi="仿宋" w:eastAsia="仿宋"/>
          <w:sz w:val="32"/>
          <w:szCs w:val="32"/>
        </w:rPr>
        <w:t>、</w:t>
      </w:r>
      <w:r>
        <w:rPr>
          <w:rFonts w:ascii="仿宋" w:hAnsi="仿宋" w:eastAsia="仿宋"/>
          <w:sz w:val="32"/>
          <w:szCs w:val="32"/>
        </w:rPr>
        <w:t>煤油补贴</w:t>
      </w:r>
      <w:r>
        <w:rPr>
          <w:rFonts w:hint="eastAsia" w:ascii="仿宋" w:hAnsi="仿宋" w:eastAsia="仿宋"/>
          <w:sz w:val="32"/>
          <w:szCs w:val="32"/>
        </w:rPr>
        <w:t>、</w:t>
      </w:r>
      <w:r>
        <w:rPr>
          <w:rFonts w:ascii="仿宋" w:hAnsi="仿宋" w:eastAsia="仿宋"/>
          <w:sz w:val="32"/>
          <w:szCs w:val="32"/>
        </w:rPr>
        <w:t>加班补助</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乡镇教职工生活补助</w:t>
      </w:r>
      <w:r>
        <w:rPr>
          <w:rFonts w:hint="eastAsia" w:ascii="仿宋" w:hAnsi="仿宋" w:eastAsia="仿宋"/>
          <w:sz w:val="32"/>
          <w:szCs w:val="32"/>
        </w:rPr>
        <w:t>、</w:t>
      </w:r>
      <w:r>
        <w:rPr>
          <w:rFonts w:ascii="仿宋" w:hAnsi="仿宋" w:eastAsia="仿宋"/>
          <w:sz w:val="32"/>
          <w:szCs w:val="32"/>
        </w:rPr>
        <w:t>特级教师津贴</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rPr>
        <w:t>、</w:t>
      </w:r>
      <w:r>
        <w:rPr>
          <w:rFonts w:ascii="仿宋" w:hAnsi="仿宋" w:eastAsia="仿宋"/>
          <w:sz w:val="32"/>
          <w:szCs w:val="32"/>
        </w:rPr>
        <w:t>对个人和家庭的补助</w:t>
      </w:r>
      <w:r>
        <w:rPr>
          <w:rFonts w:hint="eastAsia" w:ascii="仿宋" w:hAnsi="仿宋" w:eastAsia="仿宋"/>
          <w:sz w:val="32"/>
          <w:szCs w:val="32"/>
        </w:rPr>
        <w:t>（</w:t>
      </w:r>
      <w:r>
        <w:rPr>
          <w:rFonts w:ascii="仿宋" w:hAnsi="仿宋" w:eastAsia="仿宋"/>
          <w:sz w:val="32"/>
          <w:szCs w:val="32"/>
        </w:rPr>
        <w:t>抚恤金</w:t>
      </w:r>
      <w:r>
        <w:rPr>
          <w:rFonts w:hint="eastAsia" w:ascii="仿宋" w:hAnsi="仿宋" w:eastAsia="仿宋"/>
          <w:sz w:val="32"/>
          <w:szCs w:val="32"/>
        </w:rPr>
        <w:t>、</w:t>
      </w:r>
      <w:r>
        <w:rPr>
          <w:rFonts w:ascii="仿宋" w:hAnsi="仿宋" w:eastAsia="仿宋"/>
          <w:sz w:val="32"/>
          <w:szCs w:val="32"/>
        </w:rPr>
        <w:t>生活补助</w:t>
      </w:r>
      <w:r>
        <w:rPr>
          <w:rFonts w:hint="eastAsia" w:ascii="仿宋" w:hAnsi="仿宋" w:eastAsia="仿宋"/>
          <w:sz w:val="32"/>
          <w:szCs w:val="32"/>
        </w:rPr>
        <w:t>、</w:t>
      </w:r>
      <w:r>
        <w:rPr>
          <w:rFonts w:ascii="仿宋" w:hAnsi="仿宋" w:eastAsia="仿宋"/>
          <w:sz w:val="32"/>
          <w:szCs w:val="32"/>
        </w:rPr>
        <w:t>救济费</w:t>
      </w:r>
      <w:r>
        <w:rPr>
          <w:rFonts w:hint="eastAsia" w:ascii="仿宋" w:hAnsi="仿宋" w:eastAsia="仿宋"/>
          <w:sz w:val="32"/>
          <w:szCs w:val="32"/>
        </w:rPr>
        <w:t>、</w:t>
      </w:r>
      <w:r>
        <w:rPr>
          <w:rFonts w:ascii="仿宋" w:hAnsi="仿宋" w:eastAsia="仿宋"/>
          <w:sz w:val="32"/>
          <w:szCs w:val="32"/>
        </w:rPr>
        <w:t>医疗费补助</w:t>
      </w:r>
      <w:r>
        <w:rPr>
          <w:rFonts w:hint="eastAsia" w:ascii="仿宋" w:hAnsi="仿宋" w:eastAsia="仿宋"/>
          <w:sz w:val="32"/>
          <w:szCs w:val="32"/>
        </w:rPr>
        <w:t>、</w:t>
      </w:r>
      <w:r>
        <w:rPr>
          <w:rFonts w:ascii="仿宋" w:hAnsi="仿宋" w:eastAsia="仿宋"/>
          <w:sz w:val="32"/>
          <w:szCs w:val="32"/>
        </w:rPr>
        <w:t>助学金</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其他对个人和家庭的补助</w:t>
      </w:r>
      <w:r>
        <w:rPr>
          <w:rFonts w:hint="eastAsia" w:ascii="仿宋" w:hAnsi="仿宋" w:eastAsia="仿宋"/>
          <w:sz w:val="32"/>
          <w:szCs w:val="32"/>
        </w:rPr>
        <w:t>（</w:t>
      </w:r>
      <w:r>
        <w:rPr>
          <w:rFonts w:ascii="仿宋" w:hAnsi="仿宋" w:eastAsia="仿宋"/>
          <w:sz w:val="32"/>
          <w:szCs w:val="32"/>
        </w:rPr>
        <w:t>学生助学金</w:t>
      </w:r>
      <w:r>
        <w:rPr>
          <w:rFonts w:hint="eastAsia" w:ascii="仿宋" w:hAnsi="仿宋" w:eastAsia="仿宋"/>
          <w:sz w:val="32"/>
          <w:szCs w:val="32"/>
        </w:rPr>
        <w:t>、</w:t>
      </w:r>
      <w:r>
        <w:rPr>
          <w:rFonts w:ascii="仿宋" w:hAnsi="仿宋" w:eastAsia="仿宋"/>
          <w:sz w:val="32"/>
          <w:szCs w:val="32"/>
        </w:rPr>
        <w:t>三包经费</w:t>
      </w:r>
      <w:r>
        <w:rPr>
          <w:rFonts w:hint="eastAsia" w:ascii="仿宋" w:hAnsi="仿宋" w:eastAsia="仿宋"/>
          <w:sz w:val="32"/>
          <w:szCs w:val="32"/>
        </w:rPr>
        <w:t>、</w:t>
      </w:r>
      <w:r>
        <w:rPr>
          <w:rFonts w:ascii="仿宋" w:hAnsi="仿宋" w:eastAsia="仿宋"/>
          <w:sz w:val="32"/>
          <w:szCs w:val="32"/>
        </w:rPr>
        <w:t>学生奖学金</w:t>
      </w:r>
      <w:r>
        <w:rPr>
          <w:rFonts w:hint="eastAsia" w:ascii="仿宋" w:hAnsi="仿宋" w:eastAsia="仿宋"/>
          <w:sz w:val="32"/>
          <w:szCs w:val="32"/>
        </w:rPr>
        <w:t>、</w:t>
      </w:r>
      <w:r>
        <w:rPr>
          <w:rFonts w:ascii="仿宋" w:hAnsi="仿宋" w:eastAsia="仿宋"/>
          <w:sz w:val="32"/>
          <w:szCs w:val="32"/>
        </w:rPr>
        <w:t>免费教育经费等</w:t>
      </w:r>
      <w:r>
        <w:rPr>
          <w:rFonts w:hint="eastAsia" w:ascii="仿宋" w:hAnsi="仿宋" w:eastAsia="仿宋"/>
          <w:sz w:val="32"/>
          <w:szCs w:val="32"/>
        </w:rPr>
        <w:t>、</w:t>
      </w:r>
      <w:r>
        <w:rPr>
          <w:rFonts w:ascii="仿宋" w:hAnsi="仿宋" w:eastAsia="仿宋"/>
          <w:sz w:val="32"/>
          <w:szCs w:val="32"/>
        </w:rPr>
        <w:t>营养改善计划试点资金</w:t>
      </w:r>
      <w:r>
        <w:rPr>
          <w:rFonts w:hint="eastAsia" w:ascii="仿宋" w:hAnsi="仿宋" w:eastAsia="仿宋"/>
          <w:sz w:val="32"/>
          <w:szCs w:val="32"/>
        </w:rPr>
        <w:t>、</w:t>
      </w:r>
      <w:r>
        <w:rPr>
          <w:rFonts w:ascii="仿宋" w:hAnsi="仿宋" w:eastAsia="仿宋"/>
          <w:sz w:val="32"/>
          <w:szCs w:val="32"/>
        </w:rPr>
        <w:t>班主任津贴</w:t>
      </w:r>
      <w:r>
        <w:rPr>
          <w:rFonts w:hint="eastAsia" w:ascii="仿宋" w:hAnsi="仿宋" w:eastAsia="仿宋"/>
          <w:sz w:val="32"/>
          <w:szCs w:val="32"/>
        </w:rPr>
        <w:t>、</w:t>
      </w:r>
      <w:r>
        <w:rPr>
          <w:rFonts w:ascii="仿宋" w:hAnsi="仿宋" w:eastAsia="仿宋"/>
          <w:sz w:val="32"/>
          <w:szCs w:val="32"/>
        </w:rPr>
        <w:t>西部计划志愿者生活补助）</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lang w:val="en-US" w:eastAsia="zh-CN"/>
        </w:rPr>
        <w:t>75.1</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rPr>
        <w:t>、</w:t>
      </w:r>
      <w:r>
        <w:rPr>
          <w:rFonts w:ascii="仿宋" w:hAnsi="仿宋" w:eastAsia="仿宋"/>
          <w:sz w:val="32"/>
          <w:szCs w:val="32"/>
        </w:rPr>
        <w:t>咨询费</w:t>
      </w:r>
      <w:r>
        <w:rPr>
          <w:rFonts w:hint="eastAsia" w:ascii="仿宋" w:hAnsi="仿宋" w:eastAsia="仿宋"/>
          <w:sz w:val="32"/>
          <w:szCs w:val="32"/>
        </w:rPr>
        <w:t>、</w:t>
      </w:r>
      <w:r>
        <w:rPr>
          <w:rFonts w:ascii="仿宋" w:hAnsi="仿宋" w:eastAsia="仿宋"/>
          <w:sz w:val="32"/>
          <w:szCs w:val="32"/>
        </w:rPr>
        <w:t>手续费</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rPr>
        <w:t>、</w:t>
      </w:r>
      <w:r>
        <w:rPr>
          <w:rFonts w:ascii="仿宋" w:hAnsi="仿宋" w:eastAsia="仿宋"/>
          <w:sz w:val="32"/>
          <w:szCs w:val="32"/>
        </w:rPr>
        <w:t>物业管理费</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rPr>
        <w:t>、</w:t>
      </w:r>
      <w:r>
        <w:rPr>
          <w:rFonts w:ascii="仿宋" w:hAnsi="仿宋" w:eastAsia="仿宋"/>
          <w:sz w:val="32"/>
          <w:szCs w:val="32"/>
        </w:rPr>
        <w:t>因公出国(境)费用</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rPr>
        <w:t>、</w:t>
      </w:r>
      <w:r>
        <w:rPr>
          <w:rFonts w:ascii="仿宋" w:hAnsi="仿宋" w:eastAsia="仿宋"/>
          <w:sz w:val="32"/>
          <w:szCs w:val="32"/>
        </w:rPr>
        <w:t>专用材料费</w:t>
      </w:r>
      <w:r>
        <w:rPr>
          <w:rFonts w:hint="eastAsia" w:ascii="仿宋" w:hAnsi="仿宋" w:eastAsia="仿宋"/>
          <w:sz w:val="32"/>
          <w:szCs w:val="32"/>
        </w:rPr>
        <w:t>、</w:t>
      </w:r>
      <w:r>
        <w:rPr>
          <w:rFonts w:ascii="仿宋" w:hAnsi="仿宋" w:eastAsia="仿宋"/>
          <w:sz w:val="32"/>
          <w:szCs w:val="32"/>
        </w:rPr>
        <w:t>被装购置费</w:t>
      </w:r>
      <w:r>
        <w:rPr>
          <w:rFonts w:hint="eastAsia" w:ascii="仿宋" w:hAnsi="仿宋" w:eastAsia="仿宋"/>
          <w:sz w:val="32"/>
          <w:szCs w:val="32"/>
        </w:rPr>
        <w:t>、</w:t>
      </w:r>
      <w:r>
        <w:rPr>
          <w:rFonts w:ascii="仿宋" w:hAnsi="仿宋" w:eastAsia="仿宋"/>
          <w:sz w:val="32"/>
          <w:szCs w:val="32"/>
        </w:rPr>
        <w:t>专用燃料费</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rPr>
        <w:t>、</w:t>
      </w:r>
      <w:r>
        <w:rPr>
          <w:rFonts w:ascii="仿宋" w:hAnsi="仿宋" w:eastAsia="仿宋"/>
          <w:sz w:val="32"/>
          <w:szCs w:val="32"/>
        </w:rPr>
        <w:t>其他交通费用</w:t>
      </w:r>
      <w:r>
        <w:rPr>
          <w:rFonts w:hint="eastAsia" w:ascii="仿宋" w:hAnsi="仿宋" w:eastAsia="仿宋"/>
          <w:sz w:val="32"/>
          <w:szCs w:val="32"/>
        </w:rPr>
        <w:t>、</w:t>
      </w:r>
      <w:r>
        <w:rPr>
          <w:rFonts w:ascii="仿宋" w:hAnsi="仿宋" w:eastAsia="仿宋"/>
          <w:sz w:val="32"/>
          <w:szCs w:val="32"/>
        </w:rPr>
        <w:t>税金及附加费用</w:t>
      </w:r>
      <w:r>
        <w:rPr>
          <w:rFonts w:hint="eastAsia" w:ascii="仿宋" w:hAnsi="仿宋" w:eastAsia="仿宋"/>
          <w:sz w:val="32"/>
          <w:szCs w:val="32"/>
        </w:rPr>
        <w:t>、</w:t>
      </w:r>
      <w:r>
        <w:rPr>
          <w:rFonts w:ascii="仿宋" w:hAnsi="仿宋" w:eastAsia="仿宋"/>
          <w:sz w:val="32"/>
          <w:szCs w:val="32"/>
        </w:rPr>
        <w:t>公务通讯补贴</w:t>
      </w:r>
      <w:r>
        <w:rPr>
          <w:rFonts w:hint="eastAsia" w:ascii="仿宋" w:hAnsi="仿宋" w:eastAsia="仿宋"/>
          <w:sz w:val="32"/>
          <w:szCs w:val="32"/>
        </w:rPr>
        <w:t>、</w:t>
      </w:r>
      <w:r>
        <w:rPr>
          <w:rFonts w:ascii="仿宋" w:hAnsi="仿宋" w:eastAsia="仿宋"/>
          <w:sz w:val="32"/>
          <w:szCs w:val="32"/>
        </w:rPr>
        <w:t>离退休人员公用经费</w:t>
      </w:r>
      <w:r>
        <w:rPr>
          <w:rFonts w:hint="eastAsia" w:ascii="仿宋" w:hAnsi="仿宋" w:eastAsia="仿宋"/>
          <w:sz w:val="32"/>
          <w:szCs w:val="32"/>
        </w:rPr>
        <w:t>、</w:t>
      </w:r>
      <w:r>
        <w:rPr>
          <w:rFonts w:ascii="仿宋" w:hAnsi="仿宋" w:eastAsia="仿宋"/>
          <w:sz w:val="32"/>
          <w:szCs w:val="32"/>
        </w:rPr>
        <w:t>电梯运行维护费</w:t>
      </w:r>
      <w:r>
        <w:rPr>
          <w:rFonts w:hint="eastAsia" w:ascii="仿宋" w:hAnsi="仿宋" w:eastAsia="仿宋"/>
          <w:sz w:val="32"/>
          <w:szCs w:val="32"/>
        </w:rPr>
        <w:t>、</w:t>
      </w:r>
      <w:r>
        <w:rPr>
          <w:rFonts w:ascii="仿宋" w:hAnsi="仿宋" w:eastAsia="仿宋"/>
          <w:sz w:val="32"/>
          <w:szCs w:val="32"/>
        </w:rPr>
        <w:t>食堂补助</w:t>
      </w:r>
      <w:r>
        <w:rPr>
          <w:rFonts w:hint="eastAsia" w:ascii="仿宋" w:hAnsi="仿宋" w:eastAsia="仿宋"/>
          <w:sz w:val="32"/>
          <w:szCs w:val="32"/>
        </w:rPr>
        <w:t>、</w:t>
      </w:r>
      <w:r>
        <w:rPr>
          <w:rFonts w:ascii="仿宋" w:hAnsi="仿宋" w:eastAsia="仿宋"/>
          <w:sz w:val="32"/>
          <w:szCs w:val="32"/>
        </w:rPr>
        <w:t>邮寄费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rPr>
        <w:t>、</w:t>
      </w:r>
      <w:r>
        <w:rPr>
          <w:rFonts w:ascii="仿宋" w:hAnsi="仿宋" w:eastAsia="仿宋"/>
          <w:sz w:val="32"/>
          <w:szCs w:val="32"/>
        </w:rPr>
        <w:t>车辆保险</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（教育</w:t>
      </w:r>
      <w:r>
        <w:rPr>
          <w:rFonts w:ascii="仿宋" w:hAnsi="仿宋" w:eastAsia="仿宋"/>
          <w:sz w:val="32"/>
          <w:szCs w:val="32"/>
        </w:rPr>
        <w:t>部门</w:t>
      </w:r>
      <w:r>
        <w:rPr>
          <w:rFonts w:hint="eastAsia" w:ascii="仿宋" w:hAnsi="仿宋" w:eastAsia="仿宋"/>
          <w:sz w:val="32"/>
          <w:szCs w:val="32"/>
        </w:rPr>
        <w:t>根据预算安排情况</w:t>
      </w:r>
      <w:r>
        <w:rPr>
          <w:rFonts w:ascii="仿宋" w:hAnsi="仿宋" w:eastAsia="仿宋"/>
          <w:sz w:val="32"/>
          <w:szCs w:val="32"/>
        </w:rPr>
        <w:t>填</w:t>
      </w:r>
      <w:r>
        <w:rPr>
          <w:rFonts w:hint="eastAsia" w:ascii="仿宋" w:hAnsi="仿宋" w:eastAsia="仿宋"/>
          <w:sz w:val="32"/>
          <w:szCs w:val="32"/>
        </w:rPr>
        <w:t>列本部门</w:t>
      </w:r>
      <w:r>
        <w:rPr>
          <w:rFonts w:ascii="仿宋" w:hAnsi="仿宋" w:eastAsia="仿宋"/>
          <w:sz w:val="32"/>
          <w:szCs w:val="32"/>
        </w:rPr>
        <w:t>涉及的免费教育经费</w:t>
      </w:r>
      <w:r>
        <w:rPr>
          <w:rFonts w:hint="eastAsia" w:ascii="仿宋" w:hAnsi="仿宋" w:eastAsia="仿宋"/>
          <w:sz w:val="32"/>
          <w:szCs w:val="32"/>
        </w:rPr>
        <w:t>、</w:t>
      </w:r>
      <w:r>
        <w:rPr>
          <w:rFonts w:ascii="仿宋" w:hAnsi="仿宋" w:eastAsia="仿宋"/>
          <w:sz w:val="32"/>
          <w:szCs w:val="32"/>
        </w:rPr>
        <w:t>生均公用经费</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的具体</w:t>
      </w:r>
      <w:r>
        <w:rPr>
          <w:rFonts w:ascii="仿宋" w:hAnsi="仿宋" w:eastAsia="仿宋"/>
          <w:sz w:val="32"/>
          <w:szCs w:val="32"/>
        </w:rPr>
        <w:t>科目。</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ind w:firstLine="640" w:firstLineChars="200"/>
        <w:rPr>
          <w:rFonts w:ascii="仿宋" w:hAnsi="仿宋" w:eastAsia="仿宋"/>
          <w:sz w:val="32"/>
          <w:szCs w:val="32"/>
        </w:rPr>
      </w:pPr>
      <w:r>
        <w:rPr>
          <w:rFonts w:hint="eastAsia" w:ascii="仿宋" w:hAnsi="仿宋" w:eastAsia="仿宋"/>
          <w:sz w:val="32"/>
          <w:szCs w:val="32"/>
        </w:rPr>
        <w:t>除介绍“三公”经费总体情况外，还应对分项支出具体情况作说明，同时将分项数与上年预算数作同口径对比，对增减变化情况及原因作说明。除涉密事项外，应同时细化说明因公出国（境）团组数及人数，公务用车购置数及保有量，国内公务接待的批次、人数。</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年“三公”经费预算数为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15.3</w:t>
      </w:r>
      <w:r>
        <w:rPr>
          <w:rFonts w:hint="eastAsia" w:ascii="仿宋" w:hAnsi="仿宋" w:eastAsia="仿宋"/>
          <w:sz w:val="32"/>
          <w:szCs w:val="32"/>
        </w:rPr>
        <w:t>万元，其中：因公出国（境）费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万元，公务用车购置</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15.1</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万元，公务接待费</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0.2</w:t>
      </w:r>
      <w:r>
        <w:rPr>
          <w:rFonts w:hint="eastAsia" w:ascii="仿宋" w:hAnsi="仿宋" w:eastAsia="仿宋"/>
          <w:sz w:val="32"/>
          <w:szCs w:val="32"/>
          <w:u w:val="single"/>
        </w:rPr>
        <w:t xml:space="preserve">  </w:t>
      </w:r>
      <w:r>
        <w:rPr>
          <w:rFonts w:hint="eastAsia" w:ascii="仿宋" w:hAnsi="仿宋" w:eastAsia="仿宋"/>
          <w:sz w:val="32"/>
          <w:szCs w:val="32"/>
        </w:rPr>
        <w:t>万元。“三公”经费预算比2023年减少（增加）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0.1</w:t>
      </w:r>
      <w:r>
        <w:rPr>
          <w:rFonts w:hint="eastAsia" w:ascii="仿宋" w:hAnsi="仿宋" w:eastAsia="仿宋"/>
          <w:sz w:val="32"/>
          <w:szCs w:val="32"/>
        </w:rPr>
        <w:t>万元，压缩（增长）</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0.7 </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年因公出国（境）</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个团组、</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人，公务用车购置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辆、保有</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量，国内公务接待</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批次、</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人。</w:t>
      </w:r>
    </w:p>
    <w:p>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p>
      <w:pPr>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val="en-US" w:eastAsia="zh-CN"/>
        </w:rPr>
        <w:t>会</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年度没有政府性基金安排的支出。</w:t>
      </w:r>
    </w:p>
    <w:p>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firstLine="640" w:firstLineChars="200"/>
        <w:rPr>
          <w:rFonts w:ascii="仿宋" w:hAnsi="仿宋" w:eastAsia="仿宋"/>
          <w:sz w:val="32"/>
          <w:szCs w:val="32"/>
        </w:rPr>
      </w:pPr>
      <w:r>
        <w:rPr>
          <w:rFonts w:hint="eastAsia" w:ascii="仿宋" w:hAnsi="仿宋" w:eastAsia="仿宋"/>
          <w:sz w:val="32"/>
          <w:szCs w:val="32"/>
        </w:rPr>
        <w:t>除介绍“三公”经费总体情况外，还应对分项支出具体情况作说明，同时将分项数与上年预算数作同口径对比，对增减变化情况及原因作说明。除涉密事项外，应同时细化说明因公出国（境）团组数及人数，公务用车购置数及保有量，国内公务接待的批次、人数。</w:t>
      </w:r>
    </w:p>
    <w:p>
      <w:pPr>
        <w:ind w:firstLine="640" w:firstLineChars="200"/>
        <w:rPr>
          <w:rFonts w:ascii="仿宋" w:hAnsi="仿宋" w:eastAsia="仿宋"/>
          <w:sz w:val="32"/>
          <w:szCs w:val="32"/>
        </w:rPr>
      </w:pPr>
      <w:r>
        <w:rPr>
          <w:rFonts w:hint="eastAsia" w:ascii="仿宋" w:hAnsi="仿宋" w:eastAsia="仿宋"/>
          <w:sz w:val="32"/>
          <w:szCs w:val="32"/>
        </w:rPr>
        <w:t>“三公”经费预算数为</w:t>
      </w:r>
      <w:r>
        <w:rPr>
          <w:rFonts w:hint="eastAsia" w:ascii="仿宋" w:hAnsi="仿宋" w:eastAsia="仿宋"/>
          <w:sz w:val="32"/>
          <w:szCs w:val="32"/>
          <w:u w:val="single"/>
          <w:lang w:val="en-US" w:eastAsia="zh-CN"/>
        </w:rPr>
        <w:t>15.3</w:t>
      </w:r>
      <w:r>
        <w:rPr>
          <w:rFonts w:hint="eastAsia" w:ascii="仿宋" w:hAnsi="仿宋" w:eastAsia="仿宋"/>
          <w:sz w:val="32"/>
          <w:szCs w:val="32"/>
          <w:u w:val="single"/>
        </w:rPr>
        <w:t xml:space="preserve"> </w:t>
      </w:r>
      <w:r>
        <w:rPr>
          <w:rFonts w:hint="eastAsia" w:ascii="仿宋" w:hAnsi="仿宋" w:eastAsia="仿宋"/>
          <w:sz w:val="32"/>
          <w:szCs w:val="32"/>
        </w:rPr>
        <w:t>万元，其中：因公出国（境）费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万元，公务用车购置及运行费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15.1</w:t>
      </w:r>
      <w:r>
        <w:rPr>
          <w:rFonts w:hint="eastAsia" w:ascii="仿宋" w:hAnsi="仿宋" w:eastAsia="仿宋"/>
          <w:sz w:val="32"/>
          <w:szCs w:val="32"/>
        </w:rPr>
        <w:t>万元，公务接待费</w:t>
      </w:r>
      <w:r>
        <w:rPr>
          <w:rFonts w:hint="eastAsia" w:ascii="仿宋" w:hAnsi="仿宋" w:eastAsia="仿宋"/>
          <w:sz w:val="32"/>
          <w:szCs w:val="32"/>
          <w:u w:val="single"/>
          <w:lang w:val="en-US" w:eastAsia="zh-CN"/>
        </w:rPr>
        <w:t>0.2</w:t>
      </w:r>
      <w:r>
        <w:rPr>
          <w:rFonts w:hint="eastAsia" w:ascii="仿宋" w:hAnsi="仿宋" w:eastAsia="仿宋"/>
          <w:sz w:val="32"/>
          <w:szCs w:val="32"/>
          <w:u w:val="single"/>
        </w:rPr>
        <w:t xml:space="preserve"> </w:t>
      </w:r>
      <w:r>
        <w:rPr>
          <w:rFonts w:hint="eastAsia" w:ascii="仿宋" w:hAnsi="仿宋" w:eastAsia="仿宋"/>
          <w:sz w:val="32"/>
          <w:szCs w:val="32"/>
        </w:rPr>
        <w:t>万元。“三公”经费预算比202</w:t>
      </w:r>
      <w:r>
        <w:rPr>
          <w:rFonts w:hint="eastAsia" w:ascii="仿宋" w:hAnsi="仿宋" w:eastAsia="仿宋"/>
          <w:sz w:val="32"/>
          <w:szCs w:val="32"/>
          <w:lang w:val="en-US" w:eastAsia="zh-CN"/>
        </w:rPr>
        <w:t>4</w:t>
      </w:r>
      <w:r>
        <w:rPr>
          <w:rFonts w:hint="eastAsia" w:ascii="仿宋" w:hAnsi="仿宋" w:eastAsia="仿宋"/>
          <w:sz w:val="32"/>
          <w:szCs w:val="32"/>
        </w:rPr>
        <w:t>年减少（增加）</w:t>
      </w:r>
      <w:r>
        <w:rPr>
          <w:rFonts w:hint="eastAsia" w:ascii="仿宋" w:hAnsi="仿宋" w:eastAsia="仿宋"/>
          <w:sz w:val="32"/>
          <w:szCs w:val="32"/>
          <w:u w:val="single"/>
          <w:lang w:val="en-US" w:eastAsia="zh-CN"/>
        </w:rPr>
        <w:t>0.1</w:t>
      </w:r>
      <w:r>
        <w:rPr>
          <w:rFonts w:hint="eastAsia" w:ascii="仿宋" w:hAnsi="仿宋" w:eastAsia="仿宋"/>
          <w:sz w:val="32"/>
          <w:szCs w:val="32"/>
          <w:u w:val="single"/>
        </w:rPr>
        <w:t xml:space="preserve"> </w:t>
      </w:r>
      <w:r>
        <w:rPr>
          <w:rFonts w:hint="eastAsia" w:ascii="仿宋" w:hAnsi="仿宋" w:eastAsia="仿宋"/>
          <w:sz w:val="32"/>
          <w:szCs w:val="32"/>
        </w:rPr>
        <w:t>万元，压缩（</w:t>
      </w:r>
      <w:r>
        <w:rPr>
          <w:rFonts w:hint="eastAsia" w:ascii="仿宋" w:hAnsi="仿宋" w:eastAsia="仿宋"/>
          <w:sz w:val="32"/>
          <w:szCs w:val="32"/>
          <w:lang w:val="en-US" w:eastAsia="zh-CN"/>
        </w:rPr>
        <w:t>增加</w:t>
      </w:r>
      <w:r>
        <w:rPr>
          <w:rFonts w:hint="eastAsia" w:ascii="仿宋" w:hAnsi="仿宋" w:eastAsia="仿宋"/>
          <w:sz w:val="32"/>
          <w:szCs w:val="32"/>
        </w:rPr>
        <w:t>）</w:t>
      </w:r>
      <w:r>
        <w:rPr>
          <w:rFonts w:hint="eastAsia" w:ascii="仿宋" w:hAnsi="仿宋" w:eastAsia="仿宋"/>
          <w:sz w:val="32"/>
          <w:szCs w:val="32"/>
          <w:u w:val="single"/>
          <w:lang w:val="en-US" w:eastAsia="zh-CN"/>
        </w:rPr>
        <w:t>0.1</w:t>
      </w:r>
      <w:r>
        <w:rPr>
          <w:rFonts w:hint="eastAsia" w:ascii="仿宋" w:hAnsi="仿宋" w:eastAsia="仿宋"/>
          <w:sz w:val="32"/>
          <w:szCs w:val="32"/>
        </w:rPr>
        <w:t>%，主要原因是</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接待经费增加</w:t>
      </w:r>
      <w:r>
        <w:rPr>
          <w:rFonts w:hint="eastAsia" w:ascii="仿宋" w:hAnsi="仿宋" w:eastAsia="仿宋"/>
          <w:sz w:val="32"/>
          <w:szCs w:val="32"/>
          <w:u w:val="single"/>
        </w:rPr>
        <w:t xml:space="preserve">  </w:t>
      </w:r>
      <w:r>
        <w:rPr>
          <w:rFonts w:hint="eastAsia" w:ascii="仿宋" w:hAnsi="仿宋" w:eastAsia="仿宋"/>
          <w:sz w:val="32"/>
          <w:szCs w:val="32"/>
        </w:rPr>
        <w:t>。</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both"/>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jc w:val="center"/>
        <w:rPr>
          <w:rFonts w:ascii="方正小标宋简体" w:hAnsi="仿宋" w:eastAsia="方正小标宋简体"/>
          <w:sz w:val="32"/>
          <w:szCs w:val="32"/>
        </w:rPr>
      </w:pP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Fonts w:ascii="宋体" w:hAnsi="宋体" w:eastAsia="宋体"/>
        <w:sz w:val="24"/>
        <w:szCs w:val="24"/>
      </w:rPr>
    </w:pPr>
    <w:r>
      <w:rPr>
        <w:rStyle w:val="10"/>
        <w:rFonts w:ascii="宋体" w:hAnsi="宋体" w:eastAsia="宋体"/>
        <w:sz w:val="24"/>
        <w:szCs w:val="24"/>
      </w:rPr>
      <w:fldChar w:fldCharType="begin"/>
    </w:r>
    <w:r>
      <w:rPr>
        <w:rStyle w:val="10"/>
        <w:rFonts w:ascii="宋体" w:hAnsi="宋体" w:eastAsia="宋体"/>
        <w:sz w:val="24"/>
        <w:szCs w:val="24"/>
      </w:rPr>
      <w:instrText xml:space="preserve">PAGE  </w:instrText>
    </w:r>
    <w:r>
      <w:rPr>
        <w:rStyle w:val="10"/>
        <w:rFonts w:ascii="宋体" w:hAnsi="宋体" w:eastAsia="宋体"/>
        <w:sz w:val="24"/>
        <w:szCs w:val="24"/>
      </w:rPr>
      <w:fldChar w:fldCharType="separate"/>
    </w:r>
    <w:r>
      <w:rPr>
        <w:rStyle w:val="10"/>
        <w:rFonts w:ascii="宋体" w:hAnsi="宋体" w:eastAsia="宋体"/>
        <w:sz w:val="24"/>
        <w:szCs w:val="24"/>
      </w:rPr>
      <w:t>- 3 -</w:t>
    </w:r>
    <w:r>
      <w:rPr>
        <w:rStyle w:val="10"/>
        <w:rFonts w:ascii="宋体" w:hAnsi="宋体" w:eastAsia="宋体"/>
        <w:sz w:val="24"/>
        <w:szCs w:val="24"/>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2F510"/>
    <w:multiLevelType w:val="singleLevel"/>
    <w:tmpl w:val="C892F51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OGE5YjI1NTU4MWM5ZjkyZTI1ZDlhOTFlNzJiYzc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279E1"/>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5D568B2"/>
    <w:rsid w:val="08E824D7"/>
    <w:rsid w:val="0BFB10AA"/>
    <w:rsid w:val="0C4A5554"/>
    <w:rsid w:val="0CF956B3"/>
    <w:rsid w:val="0D64636D"/>
    <w:rsid w:val="0DB02216"/>
    <w:rsid w:val="0DBC22BD"/>
    <w:rsid w:val="0FA80CCE"/>
    <w:rsid w:val="11146F5F"/>
    <w:rsid w:val="124E5235"/>
    <w:rsid w:val="15E97757"/>
    <w:rsid w:val="16BF796D"/>
    <w:rsid w:val="16ED47B4"/>
    <w:rsid w:val="16FA2753"/>
    <w:rsid w:val="1A1B310D"/>
    <w:rsid w:val="1B7526B8"/>
    <w:rsid w:val="1E3C1BDD"/>
    <w:rsid w:val="209634ED"/>
    <w:rsid w:val="26DE119A"/>
    <w:rsid w:val="27D95C84"/>
    <w:rsid w:val="2CAE78BA"/>
    <w:rsid w:val="2E1855FB"/>
    <w:rsid w:val="2E334350"/>
    <w:rsid w:val="2F2D326E"/>
    <w:rsid w:val="303D3985"/>
    <w:rsid w:val="316671D7"/>
    <w:rsid w:val="34380225"/>
    <w:rsid w:val="38196C72"/>
    <w:rsid w:val="389A2B75"/>
    <w:rsid w:val="38E36201"/>
    <w:rsid w:val="3BC44F5A"/>
    <w:rsid w:val="3C2F4A04"/>
    <w:rsid w:val="3C3A346E"/>
    <w:rsid w:val="3CA73DD4"/>
    <w:rsid w:val="3CF53737"/>
    <w:rsid w:val="3EC05EAD"/>
    <w:rsid w:val="407E7DCE"/>
    <w:rsid w:val="437C3ADA"/>
    <w:rsid w:val="467B6B5D"/>
    <w:rsid w:val="47D3658D"/>
    <w:rsid w:val="4C804ECE"/>
    <w:rsid w:val="4D5123C6"/>
    <w:rsid w:val="4E6E7B14"/>
    <w:rsid w:val="506B5DE4"/>
    <w:rsid w:val="51E252D1"/>
    <w:rsid w:val="551F64D3"/>
    <w:rsid w:val="561A1EEF"/>
    <w:rsid w:val="56A33C92"/>
    <w:rsid w:val="583F058A"/>
    <w:rsid w:val="5DC57BF2"/>
    <w:rsid w:val="5E992484"/>
    <w:rsid w:val="63847554"/>
    <w:rsid w:val="64E342C9"/>
    <w:rsid w:val="657642C1"/>
    <w:rsid w:val="66725FA1"/>
    <w:rsid w:val="67674868"/>
    <w:rsid w:val="681C5653"/>
    <w:rsid w:val="6ACE7257"/>
    <w:rsid w:val="6FFE397A"/>
    <w:rsid w:val="713779A1"/>
    <w:rsid w:val="72B44414"/>
    <w:rsid w:val="76781DCD"/>
    <w:rsid w:val="7693567A"/>
    <w:rsid w:val="76937428"/>
    <w:rsid w:val="76D96E05"/>
    <w:rsid w:val="784238C9"/>
    <w:rsid w:val="7C82224D"/>
    <w:rsid w:val="7D761851"/>
    <w:rsid w:val="7DFA5FDE"/>
    <w:rsid w:val="7E376A7C"/>
    <w:rsid w:val="7F19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iPriority w:val="0"/>
    <w:pPr>
      <w:ind w:firstLine="420" w:firstLineChars="200"/>
    </w:pPr>
  </w:style>
  <w:style w:type="paragraph" w:styleId="3">
    <w:name w:val="Body Text Indent"/>
    <w:basedOn w:val="1"/>
    <w:next w:val="1"/>
    <w:uiPriority w:val="0"/>
    <w:pPr>
      <w:ind w:left="420" w:leftChars="200"/>
    </w:pPr>
  </w:style>
  <w:style w:type="paragraph" w:styleId="4">
    <w:name w:val="toc 3"/>
    <w:basedOn w:val="1"/>
    <w:next w:val="1"/>
    <w:qFormat/>
    <w:uiPriority w:val="0"/>
    <w:pPr>
      <w:ind w:left="840" w:leftChars="400"/>
    </w:pPr>
  </w:style>
  <w:style w:type="paragraph" w:styleId="5">
    <w:name w:val="Balloon Text"/>
    <w:basedOn w:val="1"/>
    <w:link w:val="13"/>
    <w:semiHidden/>
    <w:unhideWhenUsed/>
    <w:uiPriority w:val="99"/>
    <w:rPr>
      <w:sz w:val="18"/>
      <w:szCs w:val="18"/>
    </w:rPr>
  </w:style>
  <w:style w:type="paragraph" w:styleId="6">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0">
    <w:name w:val="page number"/>
    <w:basedOn w:val="9"/>
    <w:qFormat/>
    <w:uiPriority w:val="0"/>
  </w:style>
  <w:style w:type="character" w:customStyle="1" w:styleId="11">
    <w:name w:val="页眉 字符"/>
    <w:basedOn w:val="9"/>
    <w:link w:val="7"/>
    <w:qFormat/>
    <w:uiPriority w:val="99"/>
    <w:rPr>
      <w:sz w:val="18"/>
      <w:szCs w:val="18"/>
    </w:rPr>
  </w:style>
  <w:style w:type="character" w:customStyle="1" w:styleId="12">
    <w:name w:val="页脚 字符"/>
    <w:basedOn w:val="9"/>
    <w:link w:val="6"/>
    <w:uiPriority w:val="99"/>
    <w:rPr>
      <w:sz w:val="18"/>
      <w:szCs w:val="18"/>
    </w:rPr>
  </w:style>
  <w:style w:type="character" w:customStyle="1" w:styleId="13">
    <w:name w:val="批注框文本 字符"/>
    <w:basedOn w:val="9"/>
    <w:link w:val="5"/>
    <w:semiHidden/>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4431</Words>
  <Characters>4641</Characters>
  <Lines>33</Lines>
  <Paragraphs>9</Paragraphs>
  <TotalTime>1</TotalTime>
  <ScaleCrop>false</ScaleCrop>
  <LinksUpToDate>false</LinksUpToDate>
  <CharactersWithSpaces>4798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Lenovo</cp:lastModifiedBy>
  <cp:lastPrinted>2021-01-27T11:28:00Z</cp:lastPrinted>
  <dcterms:modified xsi:type="dcterms:W3CDTF">2026-02-11T04:41:53Z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806A0C06C18444DDABB55F191C5CEC18_13</vt:lpwstr>
  </property>
</Properties>
</file>