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6EE3B">
      <w:pPr>
        <w:spacing w:line="640" w:lineRule="exact"/>
        <w:ind w:firstLine="562" w:firstLineChars="100"/>
        <w:rPr>
          <w:rFonts w:hint="eastAsia" w:ascii="仿宋" w:hAnsi="仿宋" w:eastAsia="仿宋" w:cs="仿宋"/>
          <w:b/>
          <w:sz w:val="56"/>
          <w:szCs w:val="56"/>
        </w:rPr>
      </w:pPr>
      <w:r>
        <w:rPr>
          <w:rFonts w:hint="eastAsia" w:ascii="仿宋" w:hAnsi="仿宋" w:eastAsia="仿宋" w:cs="仿宋"/>
          <w:b/>
          <w:sz w:val="56"/>
          <w:szCs w:val="56"/>
        </w:rPr>
        <w:t>那曲市特殊教育学校202</w:t>
      </w:r>
      <w:r>
        <w:rPr>
          <w:rFonts w:hint="eastAsia" w:ascii="仿宋" w:hAnsi="仿宋" w:eastAsia="仿宋" w:cs="仿宋"/>
          <w:b/>
          <w:sz w:val="56"/>
          <w:szCs w:val="56"/>
          <w:lang w:val="en-US" w:eastAsia="zh-CN"/>
        </w:rPr>
        <w:t>6</w:t>
      </w:r>
      <w:r>
        <w:rPr>
          <w:rFonts w:hint="eastAsia" w:ascii="仿宋" w:hAnsi="仿宋" w:eastAsia="仿宋" w:cs="仿宋"/>
          <w:b/>
          <w:sz w:val="56"/>
          <w:szCs w:val="56"/>
        </w:rPr>
        <w:t xml:space="preserve">年度 </w:t>
      </w:r>
    </w:p>
    <w:p w14:paraId="56853291">
      <w:pPr>
        <w:rPr>
          <w:rFonts w:hint="eastAsia" w:ascii="仿宋" w:hAnsi="仿宋" w:eastAsia="仿宋" w:cs="仿宋"/>
          <w:sz w:val="32"/>
          <w:szCs w:val="32"/>
        </w:rPr>
      </w:pPr>
      <w:r>
        <w:rPr>
          <w:rFonts w:hint="eastAsia" w:ascii="仿宋" w:hAnsi="仿宋" w:eastAsia="仿宋" w:cs="仿宋"/>
          <w:sz w:val="32"/>
          <w:szCs w:val="32"/>
        </w:rPr>
        <w:t xml:space="preserve">                 </w:t>
      </w:r>
    </w:p>
    <w:p w14:paraId="21D1D42B">
      <w:pPr>
        <w:rPr>
          <w:rFonts w:hint="eastAsia" w:ascii="仿宋" w:hAnsi="仿宋" w:eastAsia="仿宋" w:cs="仿宋"/>
          <w:sz w:val="30"/>
          <w:szCs w:val="30"/>
        </w:rPr>
      </w:pPr>
    </w:p>
    <w:p w14:paraId="76FBBA15">
      <w:pPr>
        <w:jc w:val="center"/>
        <w:rPr>
          <w:rFonts w:hint="eastAsia" w:ascii="仿宋" w:hAnsi="仿宋" w:eastAsia="仿宋" w:cs="仿宋"/>
          <w:sz w:val="30"/>
          <w:szCs w:val="30"/>
        </w:rPr>
      </w:pPr>
      <w:r>
        <w:rPr>
          <w:rFonts w:hint="eastAsia" w:ascii="仿宋" w:hAnsi="仿宋" w:eastAsia="仿宋" w:cs="仿宋"/>
          <w:sz w:val="21"/>
          <w:szCs w:val="21"/>
        </w:rPr>
        <w:pict>
          <v:shape id="_x0000_i1025" o:spt="136" type="#_x0000_t136" style="height:36pt;width:216pt;rotation:5898240f;" fillcolor="#000000" filled="t" coordsize="21600,21600">
            <v:path/>
            <v:fill on="t" focussize="0,0"/>
            <v:stroke/>
            <v:imagedata o:title=""/>
            <o:lock v:ext="edit"/>
            <v:textpath on="t" fitshape="t" fitpath="t" trim="t" xscale="f" string="部门预算公开" style="font-family:宋体;font-size:36pt;v-rotate-letters:t;v-text-align:center;"/>
            <w10:wrap type="none"/>
            <w10:anchorlock/>
          </v:shape>
        </w:pict>
      </w:r>
    </w:p>
    <w:p w14:paraId="1171110C">
      <w:pPr>
        <w:rPr>
          <w:rFonts w:hint="eastAsia" w:ascii="仿宋" w:hAnsi="仿宋" w:eastAsia="仿宋" w:cs="仿宋"/>
          <w:sz w:val="30"/>
          <w:szCs w:val="30"/>
        </w:rPr>
      </w:pPr>
    </w:p>
    <w:p w14:paraId="3A3779B7">
      <w:pPr>
        <w:rPr>
          <w:rFonts w:hint="eastAsia" w:ascii="仿宋" w:hAnsi="仿宋" w:eastAsia="仿宋" w:cs="仿宋"/>
          <w:sz w:val="30"/>
          <w:szCs w:val="30"/>
        </w:rPr>
      </w:pPr>
    </w:p>
    <w:p w14:paraId="0FE0DCD2">
      <w:pPr>
        <w:rPr>
          <w:rFonts w:hint="eastAsia" w:ascii="仿宋" w:hAnsi="仿宋" w:eastAsia="仿宋" w:cs="仿宋"/>
          <w:sz w:val="30"/>
          <w:szCs w:val="30"/>
        </w:rPr>
      </w:pPr>
    </w:p>
    <w:p w14:paraId="13128B89">
      <w:pPr>
        <w:rPr>
          <w:rFonts w:hint="eastAsia" w:ascii="仿宋" w:hAnsi="仿宋" w:eastAsia="仿宋" w:cs="仿宋"/>
          <w:sz w:val="30"/>
          <w:szCs w:val="30"/>
        </w:rPr>
      </w:pPr>
    </w:p>
    <w:p w14:paraId="4D10C6D2">
      <w:pPr>
        <w:rPr>
          <w:rFonts w:hint="eastAsia" w:ascii="仿宋" w:hAnsi="仿宋" w:eastAsia="仿宋" w:cs="仿宋"/>
          <w:sz w:val="30"/>
          <w:szCs w:val="30"/>
        </w:rPr>
      </w:pPr>
    </w:p>
    <w:p w14:paraId="410FDD24">
      <w:pPr>
        <w:rPr>
          <w:rFonts w:hint="eastAsia" w:ascii="仿宋" w:hAnsi="仿宋" w:eastAsia="仿宋" w:cs="仿宋"/>
          <w:sz w:val="30"/>
          <w:szCs w:val="30"/>
        </w:rPr>
      </w:pPr>
    </w:p>
    <w:p w14:paraId="37CB30A6">
      <w:pPr>
        <w:rPr>
          <w:rFonts w:hint="eastAsia" w:ascii="仿宋" w:hAnsi="仿宋" w:eastAsia="仿宋" w:cs="仿宋"/>
          <w:sz w:val="30"/>
          <w:szCs w:val="30"/>
        </w:rPr>
      </w:pPr>
    </w:p>
    <w:p w14:paraId="71BA5E0C">
      <w:pPr>
        <w:rPr>
          <w:rFonts w:hint="eastAsia" w:ascii="仿宋" w:hAnsi="仿宋" w:eastAsia="仿宋" w:cs="仿宋"/>
          <w:sz w:val="30"/>
          <w:szCs w:val="30"/>
        </w:rPr>
      </w:pPr>
    </w:p>
    <w:p w14:paraId="0C24B9B0">
      <w:pPr>
        <w:ind w:firstLine="2409" w:firstLineChars="800"/>
        <w:rPr>
          <w:rFonts w:hint="eastAsia" w:ascii="仿宋" w:hAnsi="仿宋" w:eastAsia="仿宋" w:cs="仿宋"/>
          <w:b/>
          <w:bCs/>
          <w:sz w:val="30"/>
          <w:szCs w:val="30"/>
          <w:u w:val="single"/>
        </w:rPr>
      </w:pPr>
      <w:r>
        <w:rPr>
          <w:rFonts w:hint="eastAsia" w:ascii="仿宋" w:hAnsi="仿宋" w:eastAsia="仿宋" w:cs="仿宋"/>
          <w:b/>
          <w:bCs/>
          <w:sz w:val="30"/>
          <w:szCs w:val="30"/>
          <w:u w:val="single"/>
        </w:rPr>
        <w:t>202</w:t>
      </w:r>
      <w:r>
        <w:rPr>
          <w:rFonts w:hint="eastAsia" w:ascii="仿宋" w:hAnsi="仿宋" w:eastAsia="仿宋" w:cs="仿宋"/>
          <w:b/>
          <w:bCs/>
          <w:sz w:val="30"/>
          <w:szCs w:val="30"/>
          <w:u w:val="single"/>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2</w:t>
      </w:r>
      <w:r>
        <w:rPr>
          <w:rFonts w:hint="eastAsia" w:ascii="仿宋" w:hAnsi="仿宋" w:eastAsia="仿宋" w:cs="仿宋"/>
          <w:b/>
          <w:bCs/>
          <w:sz w:val="30"/>
          <w:szCs w:val="30"/>
        </w:rPr>
        <w:t>月</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6</w:t>
      </w:r>
      <w:r>
        <w:rPr>
          <w:rFonts w:hint="eastAsia" w:ascii="仿宋" w:hAnsi="仿宋" w:eastAsia="仿宋" w:cs="仿宋"/>
          <w:b/>
          <w:bCs/>
          <w:sz w:val="30"/>
          <w:szCs w:val="30"/>
          <w:u w:val="single"/>
        </w:rPr>
        <w:t>日</w:t>
      </w:r>
    </w:p>
    <w:p w14:paraId="676CEA52">
      <w:pPr>
        <w:ind w:firstLine="2409" w:firstLineChars="800"/>
        <w:rPr>
          <w:rFonts w:hint="eastAsia" w:ascii="仿宋" w:hAnsi="仿宋" w:eastAsia="仿宋" w:cs="仿宋"/>
          <w:b/>
          <w:bCs/>
          <w:sz w:val="30"/>
          <w:szCs w:val="30"/>
          <w:u w:val="single"/>
        </w:rPr>
      </w:pPr>
    </w:p>
    <w:p w14:paraId="70F75370">
      <w:pPr>
        <w:ind w:firstLine="2409" w:firstLineChars="800"/>
        <w:rPr>
          <w:rFonts w:hint="eastAsia" w:ascii="仿宋" w:hAnsi="仿宋" w:eastAsia="仿宋" w:cs="仿宋"/>
          <w:b/>
          <w:bCs/>
          <w:sz w:val="30"/>
          <w:szCs w:val="30"/>
          <w:u w:val="single"/>
        </w:rPr>
      </w:pPr>
    </w:p>
    <w:p w14:paraId="7C8D6FE9">
      <w:pPr>
        <w:ind w:firstLine="2409" w:firstLineChars="800"/>
        <w:rPr>
          <w:rFonts w:hint="eastAsia" w:ascii="仿宋" w:hAnsi="仿宋" w:eastAsia="仿宋" w:cs="仿宋"/>
          <w:b/>
          <w:bCs/>
          <w:sz w:val="30"/>
          <w:szCs w:val="30"/>
          <w:u w:val="single"/>
        </w:rPr>
      </w:pPr>
    </w:p>
    <w:p w14:paraId="3D4DD5F0">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第一部分 那曲市</w:t>
      </w:r>
      <w:r>
        <w:rPr>
          <w:rFonts w:hint="eastAsia" w:ascii="仿宋" w:hAnsi="仿宋" w:eastAsia="仿宋" w:cs="仿宋"/>
          <w:color w:val="000000"/>
          <w:sz w:val="30"/>
          <w:szCs w:val="30"/>
          <w:lang w:val="en-US" w:eastAsia="zh-CN"/>
        </w:rPr>
        <w:t>那曲市特殊教育学校</w:t>
      </w:r>
      <w:r>
        <w:rPr>
          <w:rFonts w:hint="eastAsia" w:ascii="仿宋" w:hAnsi="仿宋" w:eastAsia="仿宋" w:cs="仿宋"/>
          <w:color w:val="000000"/>
          <w:sz w:val="30"/>
          <w:szCs w:val="30"/>
        </w:rPr>
        <w:t>概况</w:t>
      </w:r>
    </w:p>
    <w:p w14:paraId="27F6A7AC">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一、部门职责</w:t>
      </w:r>
    </w:p>
    <w:p w14:paraId="6B052414">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二、机构设置情况</w:t>
      </w:r>
    </w:p>
    <w:p w14:paraId="2B9C1743">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第二部分 那曲市</w:t>
      </w:r>
      <w:r>
        <w:rPr>
          <w:rFonts w:hint="eastAsia" w:ascii="仿宋" w:hAnsi="仿宋" w:eastAsia="仿宋" w:cs="仿宋"/>
          <w:color w:val="000000"/>
          <w:sz w:val="30"/>
          <w:szCs w:val="30"/>
          <w:lang w:val="en-US" w:eastAsia="zh-CN"/>
        </w:rPr>
        <w:t>特殊教育学校</w:t>
      </w: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年度部门预算明细表</w:t>
      </w:r>
    </w:p>
    <w:p w14:paraId="4C814D29">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一、部门收支总体情况表</w:t>
      </w:r>
    </w:p>
    <w:p w14:paraId="1BF9116B">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二、部门收入总体情况表</w:t>
      </w:r>
    </w:p>
    <w:p w14:paraId="50C8887B">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三、部门支出总体情况表</w:t>
      </w:r>
    </w:p>
    <w:p w14:paraId="6B31E0CF">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四、财政拨款收支总体情况表</w:t>
      </w:r>
    </w:p>
    <w:p w14:paraId="76376874">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五、一般公共预算支出情况表（按功能分类科目）</w:t>
      </w:r>
    </w:p>
    <w:p w14:paraId="5EAFC2FA">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六、一般公共预算基本支出情况表（按经济分类款级科目）</w:t>
      </w:r>
    </w:p>
    <w:p w14:paraId="2C83E146">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七、一般公共预算“三公”经费支出情况表</w:t>
      </w:r>
    </w:p>
    <w:p w14:paraId="55B94121">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八、政府性基金“三公”经费支出情况表</w:t>
      </w:r>
    </w:p>
    <w:p w14:paraId="1D0A5456">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九、政府性基金预算支出情况表</w:t>
      </w:r>
    </w:p>
    <w:p w14:paraId="270BCCB2">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十、政府购买服务预算报表</w:t>
      </w:r>
    </w:p>
    <w:p w14:paraId="058747E8">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十一、项目支出绩效表</w:t>
      </w:r>
    </w:p>
    <w:p w14:paraId="12CB9902">
      <w:pPr>
        <w:pStyle w:val="2"/>
        <w:spacing w:before="225" w:beforeAutospacing="0" w:after="300" w:afterAutospacing="0" w:line="450" w:lineRule="atLeast"/>
        <w:ind w:firstLine="525"/>
        <w:rPr>
          <w:rFonts w:hint="eastAsia" w:ascii="仿宋" w:hAnsi="仿宋" w:eastAsia="仿宋" w:cs="仿宋"/>
          <w:color w:val="000000"/>
          <w:sz w:val="30"/>
          <w:szCs w:val="30"/>
        </w:rPr>
      </w:pPr>
    </w:p>
    <w:p w14:paraId="1FAB3796">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第三部分 那曲市</w:t>
      </w:r>
      <w:r>
        <w:rPr>
          <w:rFonts w:hint="eastAsia" w:ascii="仿宋" w:hAnsi="仿宋" w:eastAsia="仿宋" w:cs="仿宋"/>
          <w:color w:val="000000"/>
          <w:sz w:val="30"/>
          <w:szCs w:val="30"/>
          <w:lang w:val="en-US" w:eastAsia="zh-CN"/>
        </w:rPr>
        <w:t>特殊教育学校</w:t>
      </w: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年度部门预算数据分析</w:t>
      </w:r>
    </w:p>
    <w:p w14:paraId="3373B0B2">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第四部分 名词解释</w:t>
      </w:r>
    </w:p>
    <w:p w14:paraId="48EBBF58">
      <w:pPr>
        <w:pStyle w:val="2"/>
        <w:spacing w:before="225" w:beforeAutospacing="0" w:after="300" w:afterAutospacing="0" w:line="450" w:lineRule="atLeast"/>
        <w:ind w:firstLine="602" w:firstLineChars="200"/>
        <w:rPr>
          <w:rFonts w:hint="eastAsia" w:ascii="仿宋" w:hAnsi="仿宋" w:eastAsia="仿宋" w:cs="仿宋"/>
          <w:b/>
          <w:bCs/>
          <w:color w:val="000000"/>
          <w:sz w:val="30"/>
          <w:szCs w:val="30"/>
        </w:rPr>
      </w:pPr>
      <w:r>
        <w:rPr>
          <w:rStyle w:val="5"/>
          <w:rFonts w:hint="eastAsia" w:ascii="仿宋" w:hAnsi="仿宋" w:eastAsia="仿宋" w:cs="仿宋"/>
          <w:color w:val="000000"/>
          <w:sz w:val="30"/>
          <w:szCs w:val="30"/>
        </w:rPr>
        <w:t>第一部分 西藏</w:t>
      </w:r>
      <w:r>
        <w:rPr>
          <w:rStyle w:val="5"/>
          <w:rFonts w:hint="eastAsia" w:ascii="仿宋" w:hAnsi="仿宋" w:eastAsia="仿宋" w:cs="仿宋"/>
          <w:color w:val="000000"/>
          <w:sz w:val="30"/>
          <w:szCs w:val="30"/>
          <w:lang w:val="en-US" w:eastAsia="zh-CN"/>
        </w:rPr>
        <w:t>那曲市特殊教育学校</w:t>
      </w:r>
      <w:r>
        <w:rPr>
          <w:rStyle w:val="5"/>
          <w:rFonts w:hint="eastAsia" w:ascii="仿宋" w:hAnsi="仿宋" w:eastAsia="仿宋" w:cs="仿宋"/>
          <w:color w:val="000000"/>
          <w:sz w:val="30"/>
          <w:szCs w:val="30"/>
        </w:rPr>
        <w:t>概况</w:t>
      </w:r>
    </w:p>
    <w:p w14:paraId="1CBAD3A8">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一</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部门基本情况</w:t>
      </w:r>
    </w:p>
    <w:p w14:paraId="361D2DB9">
      <w:pPr>
        <w:pStyle w:val="2"/>
        <w:spacing w:before="225" w:beforeAutospacing="0" w:after="300" w:afterAutospacing="0" w:line="450" w:lineRule="atLeast"/>
        <w:ind w:firstLine="1050" w:firstLineChars="350"/>
        <w:rPr>
          <w:rFonts w:hint="eastAsia" w:ascii="仿宋" w:hAnsi="仿宋" w:eastAsia="仿宋" w:cs="仿宋"/>
          <w:color w:val="000000"/>
          <w:sz w:val="30"/>
          <w:szCs w:val="30"/>
        </w:rPr>
      </w:pPr>
      <w:r>
        <w:rPr>
          <w:rFonts w:hint="eastAsia" w:ascii="仿宋" w:hAnsi="仿宋" w:eastAsia="仿宋" w:cs="仿宋"/>
          <w:sz w:val="30"/>
          <w:szCs w:val="30"/>
        </w:rPr>
        <w:t>那曲市特殊教育学校是由那曲教育事业于2013年8月孕育出的一名特殊“婴儿”，是那曲唯一一所为残疾儿童和青少年提供学龄教育、康复、职业教育的学校。学校整体环境优美，教学功能齐全，建有教学行政楼、学生宿舍楼、学生食堂等其它现代化教学辅助设施。现有教职工</w:t>
      </w:r>
      <w:r>
        <w:rPr>
          <w:rFonts w:hint="eastAsia" w:ascii="仿宋" w:hAnsi="仿宋" w:eastAsia="仿宋" w:cs="仿宋"/>
          <w:sz w:val="30"/>
          <w:szCs w:val="30"/>
          <w:lang w:val="en-US" w:eastAsia="zh-CN"/>
        </w:rPr>
        <w:t>44</w:t>
      </w:r>
      <w:r>
        <w:rPr>
          <w:rFonts w:hint="eastAsia" w:ascii="仿宋" w:hAnsi="仿宋" w:eastAsia="仿宋" w:cs="仿宋"/>
          <w:sz w:val="30"/>
          <w:szCs w:val="30"/>
        </w:rPr>
        <w:t>人，其中专职教师</w:t>
      </w:r>
      <w:r>
        <w:rPr>
          <w:rFonts w:hint="eastAsia" w:ascii="仿宋" w:hAnsi="仿宋" w:eastAsia="仿宋" w:cs="仿宋"/>
          <w:sz w:val="30"/>
          <w:szCs w:val="30"/>
          <w:lang w:val="en-US" w:eastAsia="zh-CN"/>
        </w:rPr>
        <w:t>44</w:t>
      </w:r>
      <w:r>
        <w:rPr>
          <w:rFonts w:hint="eastAsia" w:ascii="仿宋" w:hAnsi="仿宋" w:eastAsia="仿宋" w:cs="仿宋"/>
          <w:sz w:val="30"/>
          <w:szCs w:val="30"/>
        </w:rPr>
        <w:t>人。教学班</w:t>
      </w:r>
      <w:r>
        <w:rPr>
          <w:rFonts w:hint="eastAsia" w:ascii="仿宋" w:hAnsi="仿宋" w:eastAsia="仿宋" w:cs="仿宋"/>
          <w:sz w:val="30"/>
          <w:szCs w:val="30"/>
          <w:lang w:val="en-US" w:eastAsia="zh-CN"/>
        </w:rPr>
        <w:t>10</w:t>
      </w:r>
      <w:r>
        <w:rPr>
          <w:rFonts w:hint="eastAsia" w:ascii="仿宋" w:hAnsi="仿宋" w:eastAsia="仿宋" w:cs="仿宋"/>
          <w:sz w:val="30"/>
          <w:szCs w:val="30"/>
        </w:rPr>
        <w:t>个,送教班</w:t>
      </w:r>
      <w:r>
        <w:rPr>
          <w:rFonts w:hint="eastAsia" w:ascii="仿宋" w:hAnsi="仿宋" w:eastAsia="仿宋" w:cs="仿宋"/>
          <w:sz w:val="30"/>
          <w:szCs w:val="30"/>
          <w:lang w:val="en-US" w:eastAsia="zh-CN"/>
        </w:rPr>
        <w:t>5</w:t>
      </w:r>
      <w:r>
        <w:rPr>
          <w:rFonts w:hint="eastAsia" w:ascii="仿宋" w:hAnsi="仿宋" w:eastAsia="仿宋" w:cs="仿宋"/>
          <w:sz w:val="30"/>
          <w:szCs w:val="30"/>
        </w:rPr>
        <w:t>个 。在册学生</w:t>
      </w:r>
      <w:r>
        <w:rPr>
          <w:rFonts w:hint="eastAsia" w:ascii="仿宋" w:hAnsi="仿宋" w:eastAsia="仿宋" w:cs="仿宋"/>
          <w:sz w:val="30"/>
          <w:szCs w:val="30"/>
          <w:lang w:val="en-US" w:eastAsia="zh-CN"/>
        </w:rPr>
        <w:t>109</w:t>
      </w:r>
      <w:r>
        <w:rPr>
          <w:rFonts w:hint="eastAsia" w:ascii="仿宋" w:hAnsi="仿宋" w:eastAsia="仿宋" w:cs="仿宋"/>
          <w:sz w:val="30"/>
          <w:szCs w:val="30"/>
        </w:rPr>
        <w:t>人，包括听力障碍学生、语言障碍、视力障碍、自闭症、脑瘫症等。学校占地面积15892平方米，建筑面积7490.92平方米。</w:t>
      </w:r>
    </w:p>
    <w:p w14:paraId="3AC31360">
      <w:pPr>
        <w:pStyle w:val="2"/>
        <w:numPr>
          <w:ilvl w:val="0"/>
          <w:numId w:val="1"/>
        </w:numPr>
        <w:spacing w:before="225" w:beforeAutospacing="0" w:after="300" w:afterAutospacing="0" w:line="450" w:lineRule="atLeast"/>
        <w:ind w:left="105" w:leftChars="0" w:firstLine="525"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部门职责</w:t>
      </w:r>
    </w:p>
    <w:p w14:paraId="450C8AA2">
      <w:pPr>
        <w:pStyle w:val="2"/>
        <w:numPr>
          <w:ilvl w:val="0"/>
          <w:numId w:val="0"/>
        </w:numPr>
        <w:spacing w:before="225" w:beforeAutospacing="0" w:after="300" w:afterAutospacing="0" w:line="45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特殊教育是对有特殊需要的儿童进行旨达到一般和特殊培养目标的教育，它的目的和任务是最大限度的满足社会特殊儿童的教育需要，发展他们的潜能，使他们增长知识，获得技能，完善人格，增强社会适应能力，成为对社会有用的人才。</w:t>
      </w:r>
      <w:r>
        <w:rPr>
          <w:rFonts w:hint="eastAsia" w:ascii="仿宋" w:hAnsi="仿宋" w:eastAsia="仿宋" w:cs="仿宋"/>
          <w:color w:val="000000"/>
          <w:sz w:val="30"/>
          <w:szCs w:val="30"/>
        </w:rPr>
        <w:t>全面贯彻执行党和国家的教育方针，政策，法规，坚持正确的方向，按教育规律办学，不断提高教育质量。学校实行校长责任制，校长是学校的法人代表。校长在地区教体局领导下，主持学校工作，对学校的教育教学实行全面领导，对学生德，智，体，美，劳方面的发展全面负责，学校党支部对学校行政工作起保证监督作用，并领导群团组织.　学校设有科室：</w:t>
      </w:r>
      <w:r>
        <w:rPr>
          <w:rFonts w:hint="eastAsia" w:ascii="仿宋" w:hAnsi="仿宋" w:eastAsia="仿宋" w:cs="仿宋"/>
          <w:sz w:val="30"/>
          <w:szCs w:val="30"/>
        </w:rPr>
        <w:t>分别为</w:t>
      </w:r>
      <w:r>
        <w:rPr>
          <w:rFonts w:hint="eastAsia" w:ascii="仿宋" w:hAnsi="仿宋" w:eastAsia="仿宋" w:cs="仿宋"/>
          <w:color w:val="000000"/>
          <w:sz w:val="30"/>
          <w:szCs w:val="30"/>
        </w:rPr>
        <w:t>教务处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总务处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教研室</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办公室</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德育室</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党务办</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财务室</w:t>
      </w:r>
      <w:r>
        <w:rPr>
          <w:rFonts w:hint="eastAsia" w:ascii="仿宋" w:hAnsi="仿宋" w:eastAsia="仿宋" w:cs="仿宋"/>
          <w:sz w:val="30"/>
          <w:szCs w:val="30"/>
        </w:rPr>
        <w:t>。</w:t>
      </w:r>
    </w:p>
    <w:p w14:paraId="7E6B752D">
      <w:pPr>
        <w:ind w:left="640" w:hanging="600" w:hangingChars="200"/>
        <w:rPr>
          <w:rFonts w:hint="eastAsia" w:ascii="仿宋" w:hAnsi="仿宋" w:eastAsia="仿宋" w:cs="仿宋"/>
          <w:color w:val="000000"/>
          <w:sz w:val="30"/>
          <w:szCs w:val="30"/>
        </w:rPr>
      </w:pPr>
      <w:r>
        <w:rPr>
          <w:rFonts w:hint="eastAsia" w:ascii="仿宋" w:hAnsi="仿宋" w:eastAsia="仿宋" w:cs="仿宋"/>
          <w:color w:val="000000"/>
          <w:sz w:val="30"/>
          <w:szCs w:val="30"/>
        </w:rPr>
        <w:t>各科室工作职责：</w:t>
      </w:r>
    </w:p>
    <w:p w14:paraId="64FB3997">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1、教务处是在主抓教学副校长直接领导下，协助校长管理学校教育教学工作的指挥调控等工作。</w:t>
      </w:r>
    </w:p>
    <w:p w14:paraId="65339E72">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2、总务处是在校长领导下，为学校教育教学服务的后勤供应等工作。</w:t>
      </w:r>
    </w:p>
    <w:p w14:paraId="712D1155">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3、教研室是在校长领导下，协助校长推动学校教育教学改革和教育科学研究等工作。</w:t>
      </w:r>
    </w:p>
    <w:p w14:paraId="4C14FA16">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4、办公室是负责支持学校办公室工作，负责围绕全校重大事项和中心工作组织调查等工作。</w:t>
      </w:r>
    </w:p>
    <w:p w14:paraId="05649C0E">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5、德育室是在德育负责人的管理体制下开展工作，制定学校德育工作计划，组织开展学校德育工作等。</w:t>
      </w:r>
    </w:p>
    <w:p w14:paraId="43CA8774">
      <w:pPr>
        <w:pStyle w:val="2"/>
        <w:spacing w:before="225" w:beforeAutospacing="0" w:after="300" w:afterAutospacing="0" w:line="450" w:lineRule="atLeast"/>
        <w:ind w:firstLine="525"/>
        <w:rPr>
          <w:rFonts w:hint="eastAsia" w:ascii="仿宋" w:hAnsi="仿宋" w:eastAsia="仿宋" w:cs="仿宋"/>
          <w:color w:val="000000"/>
          <w:sz w:val="30"/>
          <w:szCs w:val="30"/>
        </w:rPr>
      </w:pPr>
    </w:p>
    <w:p w14:paraId="1F7AF041">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、党务办是根据校党支部领导的指示和授权，负责了解，督促校内各单位贯彻执行校党支部决策和工作部署的进展和落实情况等。</w:t>
      </w:r>
    </w:p>
    <w:p w14:paraId="5EB2FD08">
      <w:pPr>
        <w:pStyle w:val="2"/>
        <w:spacing w:before="225" w:beforeAutospacing="0" w:after="300" w:afterAutospacing="0" w:line="450" w:lineRule="atLeast"/>
        <w:ind w:firstLine="525"/>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、财务室是认真做好单位预算会计工作，及时准确报送财务报表，负责财务预决算的编制，审核，编制全校经费总额预决算；负责全校教职工工资福利，各项保险统计等工作</w:t>
      </w:r>
      <w:r>
        <w:rPr>
          <w:rFonts w:hint="eastAsia" w:ascii="仿宋" w:hAnsi="仿宋" w:eastAsia="仿宋" w:cs="仿宋"/>
          <w:color w:val="000000"/>
          <w:sz w:val="30"/>
          <w:szCs w:val="30"/>
          <w:lang w:eastAsia="zh-CN"/>
        </w:rPr>
        <w:t>。</w:t>
      </w:r>
    </w:p>
    <w:p w14:paraId="173F78EB">
      <w:pPr>
        <w:pStyle w:val="2"/>
        <w:spacing w:before="225" w:beforeAutospacing="0" w:after="300" w:afterAutospacing="0" w:line="450" w:lineRule="atLeast"/>
        <w:rPr>
          <w:rFonts w:hint="eastAsia" w:ascii="仿宋" w:hAnsi="仿宋" w:eastAsia="仿宋" w:cs="仿宋"/>
          <w:color w:val="000000"/>
          <w:sz w:val="30"/>
          <w:szCs w:val="30"/>
        </w:rPr>
      </w:pPr>
      <w:r>
        <w:rPr>
          <w:rStyle w:val="5"/>
          <w:rFonts w:hint="eastAsia" w:ascii="仿宋" w:hAnsi="仿宋" w:eastAsia="仿宋" w:cs="仿宋"/>
          <w:color w:val="000000"/>
          <w:sz w:val="30"/>
          <w:szCs w:val="30"/>
        </w:rPr>
        <w:t>第二部分 那曲市</w:t>
      </w:r>
      <w:r>
        <w:rPr>
          <w:rStyle w:val="5"/>
          <w:rFonts w:hint="eastAsia" w:ascii="仿宋" w:hAnsi="仿宋" w:eastAsia="仿宋" w:cs="仿宋"/>
          <w:color w:val="000000"/>
          <w:sz w:val="30"/>
          <w:szCs w:val="30"/>
          <w:lang w:val="en-US" w:eastAsia="zh-CN"/>
        </w:rPr>
        <w:t>特殊教育学校</w:t>
      </w:r>
      <w:r>
        <w:rPr>
          <w:rStyle w:val="5"/>
          <w:rFonts w:hint="eastAsia" w:ascii="仿宋" w:hAnsi="仿宋" w:eastAsia="仿宋" w:cs="仿宋"/>
          <w:color w:val="000000"/>
          <w:sz w:val="30"/>
          <w:szCs w:val="30"/>
        </w:rPr>
        <w:t>202</w:t>
      </w:r>
      <w:r>
        <w:rPr>
          <w:rStyle w:val="5"/>
          <w:rFonts w:hint="eastAsia" w:ascii="仿宋" w:hAnsi="仿宋" w:eastAsia="仿宋" w:cs="仿宋"/>
          <w:color w:val="000000"/>
          <w:sz w:val="30"/>
          <w:szCs w:val="30"/>
          <w:lang w:val="en-US" w:eastAsia="zh-CN"/>
        </w:rPr>
        <w:t>6</w:t>
      </w:r>
      <w:r>
        <w:rPr>
          <w:rStyle w:val="5"/>
          <w:rFonts w:hint="eastAsia" w:ascii="仿宋" w:hAnsi="仿宋" w:eastAsia="仿宋" w:cs="仿宋"/>
          <w:color w:val="000000"/>
          <w:sz w:val="30"/>
          <w:szCs w:val="30"/>
        </w:rPr>
        <w:t>年度预算明细表</w:t>
      </w:r>
    </w:p>
    <w:p w14:paraId="5D6CA216">
      <w:pPr>
        <w:pStyle w:val="2"/>
        <w:spacing w:before="0" w:beforeAutospacing="0" w:after="300" w:afterAutospacing="0" w:line="240" w:lineRule="atLeast"/>
        <w:ind w:firstLine="750" w:firstLineChars="250"/>
        <w:rPr>
          <w:rFonts w:hint="eastAsia" w:ascii="仿宋" w:hAnsi="仿宋" w:eastAsia="仿宋" w:cs="仿宋"/>
          <w:color w:val="000000"/>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"http://www.xznqnews.com/zhengwu/dzzwgk/202001/W020200114397023395507.xls" \o "一小预算公开表格.xls" </w:instrText>
      </w:r>
      <w:r>
        <w:rPr>
          <w:rFonts w:hint="eastAsia" w:ascii="仿宋" w:hAnsi="仿宋" w:eastAsia="仿宋" w:cs="仿宋"/>
          <w:sz w:val="30"/>
          <w:szCs w:val="30"/>
        </w:rPr>
        <w:fldChar w:fldCharType="separate"/>
      </w:r>
      <w:r>
        <w:rPr>
          <w:rStyle w:val="6"/>
          <w:rFonts w:hint="eastAsia" w:ascii="仿宋" w:hAnsi="仿宋" w:eastAsia="仿宋" w:cs="仿宋"/>
          <w:color w:val="0066CC"/>
          <w:sz w:val="30"/>
          <w:szCs w:val="30"/>
          <w:u w:val="none"/>
        </w:rPr>
        <w:t>那曲市</w:t>
      </w:r>
      <w:r>
        <w:rPr>
          <w:rStyle w:val="6"/>
          <w:rFonts w:hint="eastAsia" w:ascii="仿宋" w:hAnsi="仿宋" w:eastAsia="仿宋" w:cs="仿宋"/>
          <w:color w:val="0066CC"/>
          <w:sz w:val="30"/>
          <w:szCs w:val="30"/>
          <w:u w:val="none"/>
          <w:lang w:val="en-US" w:eastAsia="zh-CN"/>
        </w:rPr>
        <w:t>特殊教育学校</w:t>
      </w:r>
      <w:r>
        <w:rPr>
          <w:rStyle w:val="6"/>
          <w:rFonts w:hint="eastAsia" w:ascii="仿宋" w:hAnsi="仿宋" w:eastAsia="仿宋" w:cs="仿宋"/>
          <w:color w:val="0066CC"/>
          <w:sz w:val="30"/>
          <w:szCs w:val="30"/>
          <w:u w:val="none"/>
        </w:rPr>
        <w:t>202</w:t>
      </w:r>
      <w:r>
        <w:rPr>
          <w:rStyle w:val="6"/>
          <w:rFonts w:hint="eastAsia" w:ascii="仿宋" w:hAnsi="仿宋" w:eastAsia="仿宋" w:cs="仿宋"/>
          <w:color w:val="0066CC"/>
          <w:sz w:val="30"/>
          <w:szCs w:val="30"/>
          <w:u w:val="none"/>
          <w:lang w:val="en-US" w:eastAsia="zh-CN"/>
        </w:rPr>
        <w:t>6</w:t>
      </w:r>
      <w:r>
        <w:rPr>
          <w:rStyle w:val="6"/>
          <w:rFonts w:hint="eastAsia" w:ascii="仿宋" w:hAnsi="仿宋" w:eastAsia="仿宋" w:cs="仿宋"/>
          <w:color w:val="0066CC"/>
          <w:sz w:val="30"/>
          <w:szCs w:val="30"/>
          <w:u w:val="none"/>
        </w:rPr>
        <w:t>年度预算明细表.xls</w:t>
      </w:r>
      <w:r>
        <w:rPr>
          <w:rStyle w:val="6"/>
          <w:rFonts w:hint="eastAsia" w:ascii="仿宋" w:hAnsi="仿宋" w:eastAsia="仿宋" w:cs="仿宋"/>
          <w:color w:val="0066CC"/>
          <w:sz w:val="30"/>
          <w:szCs w:val="30"/>
          <w:u w:val="none"/>
        </w:rPr>
        <w:fldChar w:fldCharType="end"/>
      </w:r>
    </w:p>
    <w:p w14:paraId="412506C0">
      <w:pPr>
        <w:pStyle w:val="2"/>
        <w:spacing w:before="0" w:beforeAutospacing="0" w:after="300" w:afterAutospacing="0" w:line="240" w:lineRule="atLeast"/>
        <w:jc w:val="both"/>
        <w:rPr>
          <w:rFonts w:hint="eastAsia" w:ascii="仿宋" w:hAnsi="仿宋" w:eastAsia="仿宋" w:cs="仿宋"/>
          <w:color w:val="000000"/>
          <w:sz w:val="30"/>
          <w:szCs w:val="30"/>
        </w:rPr>
      </w:pPr>
      <w:r>
        <w:rPr>
          <w:rStyle w:val="5"/>
          <w:rFonts w:hint="eastAsia" w:ascii="仿宋" w:hAnsi="仿宋" w:eastAsia="仿宋" w:cs="仿宋"/>
          <w:color w:val="000000"/>
          <w:sz w:val="30"/>
          <w:szCs w:val="30"/>
        </w:rPr>
        <w:t>第三部分 那曲市</w:t>
      </w:r>
      <w:r>
        <w:rPr>
          <w:rStyle w:val="5"/>
          <w:rFonts w:hint="eastAsia" w:ascii="仿宋" w:hAnsi="仿宋" w:eastAsia="仿宋" w:cs="仿宋"/>
          <w:color w:val="000000"/>
          <w:sz w:val="30"/>
          <w:szCs w:val="30"/>
          <w:lang w:val="en-US" w:eastAsia="zh-CN"/>
        </w:rPr>
        <w:t>特殊教育学校</w:t>
      </w:r>
      <w:r>
        <w:rPr>
          <w:rStyle w:val="5"/>
          <w:rFonts w:hint="eastAsia" w:ascii="仿宋" w:hAnsi="仿宋" w:eastAsia="仿宋" w:cs="仿宋"/>
          <w:color w:val="000000"/>
          <w:sz w:val="30"/>
          <w:szCs w:val="30"/>
        </w:rPr>
        <w:t>202</w:t>
      </w:r>
      <w:r>
        <w:rPr>
          <w:rStyle w:val="5"/>
          <w:rFonts w:hint="eastAsia" w:ascii="仿宋" w:hAnsi="仿宋" w:eastAsia="仿宋" w:cs="仿宋"/>
          <w:color w:val="000000"/>
          <w:sz w:val="30"/>
          <w:szCs w:val="30"/>
          <w:lang w:val="en-US" w:eastAsia="zh-CN"/>
        </w:rPr>
        <w:t>6</w:t>
      </w:r>
      <w:r>
        <w:rPr>
          <w:rStyle w:val="5"/>
          <w:rFonts w:hint="eastAsia" w:ascii="仿宋" w:hAnsi="仿宋" w:eastAsia="仿宋" w:cs="仿宋"/>
          <w:color w:val="000000"/>
          <w:sz w:val="30"/>
          <w:szCs w:val="30"/>
        </w:rPr>
        <w:t>年度部门预算数据分析</w:t>
      </w:r>
    </w:p>
    <w:p w14:paraId="6FB58989">
      <w:pPr>
        <w:pStyle w:val="2"/>
        <w:spacing w:before="225" w:beforeAutospacing="0" w:after="300" w:afterAutospacing="0" w:line="450" w:lineRule="atLeast"/>
        <w:rPr>
          <w:rFonts w:hint="eastAsia" w:ascii="仿宋" w:hAnsi="仿宋" w:eastAsia="仿宋" w:cs="仿宋"/>
          <w:b/>
          <w:color w:val="000000"/>
          <w:sz w:val="30"/>
          <w:szCs w:val="30"/>
        </w:rPr>
      </w:pPr>
      <w:r>
        <w:rPr>
          <w:rFonts w:hint="eastAsia" w:ascii="仿宋" w:hAnsi="仿宋" w:eastAsia="仿宋" w:cs="仿宋"/>
          <w:b/>
          <w:color w:val="000000"/>
          <w:sz w:val="30"/>
          <w:szCs w:val="30"/>
        </w:rPr>
        <w:t>一、202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年部门收支总表的说明。</w:t>
      </w:r>
    </w:p>
    <w:p w14:paraId="0B527539">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年部门预算收入为</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万元，收入包括一般公共预算拨款收入</w:t>
      </w:r>
      <w:r>
        <w:rPr>
          <w:rFonts w:hint="eastAsia" w:ascii="仿宋" w:hAnsi="仿宋" w:eastAsia="仿宋" w:cs="仿宋"/>
          <w:color w:val="000000"/>
          <w:sz w:val="30"/>
          <w:szCs w:val="30"/>
          <w:lang w:val="en-US" w:eastAsia="zh-CN"/>
        </w:rPr>
        <w:t>2676.36万</w:t>
      </w:r>
      <w:r>
        <w:rPr>
          <w:rFonts w:hint="eastAsia" w:ascii="仿宋" w:hAnsi="仿宋" w:eastAsia="仿宋" w:cs="仿宋"/>
          <w:color w:val="000000"/>
          <w:sz w:val="30"/>
          <w:szCs w:val="30"/>
        </w:rPr>
        <w:t>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政府性基金预算收入782万元。</w:t>
      </w:r>
      <w:r>
        <w:rPr>
          <w:rFonts w:hint="eastAsia" w:ascii="仿宋" w:hAnsi="仿宋" w:eastAsia="仿宋" w:cs="仿宋"/>
          <w:color w:val="000000"/>
          <w:sz w:val="30"/>
          <w:szCs w:val="30"/>
        </w:rPr>
        <w:t>其中：基本支出</w:t>
      </w:r>
      <w:r>
        <w:rPr>
          <w:rFonts w:hint="eastAsia" w:ascii="仿宋" w:hAnsi="仿宋" w:eastAsia="仿宋" w:cs="仿宋"/>
          <w:color w:val="000000"/>
          <w:sz w:val="30"/>
          <w:szCs w:val="30"/>
          <w:lang w:val="en-US" w:eastAsia="zh-CN"/>
        </w:rPr>
        <w:t>2348.57</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项目支出1109.8万元，</w:t>
      </w:r>
      <w:r>
        <w:rPr>
          <w:rFonts w:hint="eastAsia" w:ascii="仿宋" w:hAnsi="仿宋" w:eastAsia="仿宋" w:cs="仿宋"/>
          <w:color w:val="000000"/>
          <w:sz w:val="30"/>
          <w:szCs w:val="30"/>
        </w:rPr>
        <w:t>包括工资福利支出</w:t>
      </w:r>
      <w:r>
        <w:rPr>
          <w:rFonts w:hint="eastAsia" w:ascii="仿宋" w:hAnsi="仿宋" w:eastAsia="仿宋" w:cs="仿宋"/>
          <w:color w:val="000000"/>
          <w:sz w:val="30"/>
          <w:szCs w:val="30"/>
          <w:lang w:val="en-US" w:eastAsia="zh-CN"/>
        </w:rPr>
        <w:t>2068.53</w:t>
      </w:r>
      <w:r>
        <w:rPr>
          <w:rFonts w:hint="eastAsia" w:ascii="仿宋" w:hAnsi="仿宋" w:eastAsia="仿宋" w:cs="仿宋"/>
          <w:color w:val="000000"/>
          <w:sz w:val="30"/>
          <w:szCs w:val="30"/>
        </w:rPr>
        <w:t>万元；商品和服务支出</w:t>
      </w:r>
      <w:r>
        <w:rPr>
          <w:rFonts w:hint="eastAsia" w:ascii="仿宋" w:hAnsi="仿宋" w:eastAsia="仿宋" w:cs="仿宋"/>
          <w:color w:val="000000"/>
          <w:sz w:val="30"/>
          <w:szCs w:val="30"/>
          <w:lang w:val="en-US" w:eastAsia="zh-CN"/>
        </w:rPr>
        <w:t>208.35</w:t>
      </w:r>
      <w:r>
        <w:rPr>
          <w:rFonts w:hint="eastAsia" w:ascii="仿宋" w:hAnsi="仿宋" w:eastAsia="仿宋" w:cs="仿宋"/>
          <w:color w:val="000000"/>
          <w:sz w:val="30"/>
          <w:szCs w:val="30"/>
        </w:rPr>
        <w:t>万元；对个人家庭补助支出</w:t>
      </w:r>
      <w:r>
        <w:rPr>
          <w:rFonts w:hint="eastAsia" w:ascii="仿宋" w:hAnsi="仿宋" w:eastAsia="仿宋" w:cs="仿宋"/>
          <w:color w:val="000000"/>
          <w:sz w:val="30"/>
          <w:szCs w:val="30"/>
          <w:lang w:val="en-US" w:eastAsia="zh-CN"/>
        </w:rPr>
        <w:t>71.69</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政府性基金预算项目支出782万元。</w:t>
      </w:r>
    </w:p>
    <w:p w14:paraId="539ACE98">
      <w:pPr>
        <w:pStyle w:val="2"/>
        <w:spacing w:before="225" w:beforeAutospacing="0" w:after="300" w:afterAutospacing="0" w:line="450" w:lineRule="atLeast"/>
        <w:ind w:firstLine="151" w:firstLineChars="50"/>
        <w:rPr>
          <w:rFonts w:hint="eastAsia" w:ascii="仿宋" w:hAnsi="仿宋" w:eastAsia="仿宋" w:cs="仿宋"/>
          <w:b/>
          <w:color w:val="000000"/>
          <w:sz w:val="30"/>
          <w:szCs w:val="30"/>
        </w:rPr>
      </w:pPr>
      <w:r>
        <w:rPr>
          <w:rFonts w:hint="eastAsia" w:ascii="仿宋" w:hAnsi="仿宋" w:eastAsia="仿宋" w:cs="仿宋"/>
          <w:b/>
          <w:color w:val="000000"/>
          <w:sz w:val="30"/>
          <w:szCs w:val="30"/>
        </w:rPr>
        <w:t>二、202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年度部门收入总表的说明。</w:t>
      </w:r>
    </w:p>
    <w:p w14:paraId="626FCB66">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收入预算</w:t>
      </w:r>
      <w:r>
        <w:rPr>
          <w:rFonts w:hint="eastAsia" w:ascii="仿宋" w:hAnsi="仿宋" w:eastAsia="仿宋" w:cs="仿宋"/>
          <w:color w:val="000000"/>
          <w:sz w:val="30"/>
          <w:szCs w:val="30"/>
          <w:lang w:val="en-US" w:eastAsia="zh-CN"/>
        </w:rPr>
        <w:t>2694.96</w:t>
      </w:r>
      <w:r>
        <w:rPr>
          <w:rFonts w:hint="eastAsia" w:ascii="仿宋" w:hAnsi="仿宋" w:eastAsia="仿宋" w:cs="仿宋"/>
          <w:color w:val="000000"/>
          <w:sz w:val="30"/>
          <w:szCs w:val="30"/>
        </w:rPr>
        <w:t>元，其中：上年结转</w:t>
      </w:r>
      <w:r>
        <w:rPr>
          <w:rFonts w:hint="eastAsia" w:ascii="仿宋" w:hAnsi="仿宋" w:eastAsia="仿宋" w:cs="仿宋"/>
          <w:color w:val="000000"/>
          <w:sz w:val="30"/>
          <w:szCs w:val="30"/>
          <w:lang w:val="en-US" w:eastAsia="zh-CN"/>
        </w:rPr>
        <w:t>763.4</w:t>
      </w:r>
      <w:r>
        <w:rPr>
          <w:rFonts w:hint="eastAsia" w:ascii="仿宋" w:hAnsi="仿宋" w:eastAsia="仿宋" w:cs="仿宋"/>
          <w:color w:val="000000"/>
          <w:sz w:val="30"/>
          <w:szCs w:val="30"/>
        </w:rPr>
        <w:t>万元，一般公共预算拨款收</w:t>
      </w:r>
      <w:r>
        <w:rPr>
          <w:rFonts w:hint="eastAsia" w:ascii="仿宋" w:hAnsi="仿宋" w:eastAsia="仿宋" w:cs="仿宋"/>
          <w:color w:val="000000"/>
          <w:sz w:val="30"/>
          <w:szCs w:val="30"/>
          <w:lang w:val="en-US" w:eastAsia="zh-CN"/>
        </w:rPr>
        <w:t>2676.36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政府性基金预算收入782万元。</w:t>
      </w:r>
    </w:p>
    <w:p w14:paraId="7C481911">
      <w:pPr>
        <w:pStyle w:val="2"/>
        <w:spacing w:before="225" w:beforeAutospacing="0" w:after="300" w:afterAutospacing="0" w:line="450" w:lineRule="atLeast"/>
        <w:ind w:firstLine="151" w:firstLineChars="50"/>
        <w:rPr>
          <w:rFonts w:hint="eastAsia" w:ascii="仿宋" w:hAnsi="仿宋" w:eastAsia="仿宋" w:cs="仿宋"/>
          <w:b/>
          <w:color w:val="000000"/>
          <w:sz w:val="30"/>
          <w:szCs w:val="30"/>
        </w:rPr>
      </w:pPr>
      <w:r>
        <w:rPr>
          <w:rFonts w:hint="eastAsia" w:ascii="仿宋" w:hAnsi="仿宋" w:eastAsia="仿宋" w:cs="仿宋"/>
          <w:b/>
          <w:color w:val="000000"/>
          <w:sz w:val="30"/>
          <w:szCs w:val="30"/>
        </w:rPr>
        <w:t>三、202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年部门支出总表的说明。</w:t>
      </w:r>
    </w:p>
    <w:p w14:paraId="4CB0B657">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年支出预算</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万元，其中基本支出</w:t>
      </w:r>
      <w:r>
        <w:rPr>
          <w:rFonts w:hint="eastAsia" w:ascii="仿宋" w:hAnsi="仿宋" w:eastAsia="仿宋" w:cs="仿宋"/>
          <w:color w:val="000000"/>
          <w:sz w:val="30"/>
          <w:szCs w:val="30"/>
          <w:lang w:val="en-US" w:eastAsia="zh-CN"/>
        </w:rPr>
        <w:t>2676.36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政府性基金预算收入782万元。</w:t>
      </w:r>
      <w:r>
        <w:rPr>
          <w:rFonts w:hint="eastAsia" w:ascii="仿宋" w:hAnsi="仿宋" w:eastAsia="仿宋" w:cs="仿宋"/>
          <w:color w:val="000000"/>
          <w:sz w:val="30"/>
          <w:szCs w:val="30"/>
        </w:rPr>
        <w:t>上年结转</w:t>
      </w:r>
      <w:r>
        <w:rPr>
          <w:rFonts w:hint="eastAsia" w:ascii="仿宋" w:hAnsi="仿宋" w:eastAsia="仿宋" w:cs="仿宋"/>
          <w:color w:val="000000"/>
          <w:sz w:val="30"/>
          <w:szCs w:val="30"/>
          <w:lang w:val="en-US" w:eastAsia="zh-CN"/>
        </w:rPr>
        <w:t>基本支出763.4</w:t>
      </w:r>
      <w:r>
        <w:rPr>
          <w:rFonts w:hint="eastAsia" w:ascii="仿宋" w:hAnsi="仿宋" w:eastAsia="仿宋" w:cs="仿宋"/>
          <w:color w:val="000000"/>
          <w:sz w:val="30"/>
          <w:szCs w:val="30"/>
        </w:rPr>
        <w:t>万元，</w:t>
      </w:r>
    </w:p>
    <w:p w14:paraId="581B8BF3">
      <w:pPr>
        <w:pStyle w:val="2"/>
        <w:spacing w:before="225" w:beforeAutospacing="0" w:after="300" w:afterAutospacing="0" w:line="450" w:lineRule="atLeast"/>
        <w:ind w:firstLine="148" w:firstLineChars="49"/>
        <w:rPr>
          <w:rFonts w:hint="eastAsia" w:ascii="仿宋" w:hAnsi="仿宋" w:eastAsia="仿宋" w:cs="仿宋"/>
          <w:b/>
          <w:color w:val="000000"/>
          <w:sz w:val="30"/>
          <w:szCs w:val="30"/>
        </w:rPr>
      </w:pPr>
      <w:r>
        <w:rPr>
          <w:rFonts w:hint="eastAsia" w:ascii="仿宋" w:hAnsi="仿宋" w:eastAsia="仿宋" w:cs="仿宋"/>
          <w:b/>
          <w:color w:val="000000"/>
          <w:sz w:val="30"/>
          <w:szCs w:val="30"/>
        </w:rPr>
        <w:t>四、202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年财政拨款收支总表的说明</w:t>
      </w:r>
    </w:p>
    <w:p w14:paraId="6D3E031F">
      <w:pPr>
        <w:pStyle w:val="2"/>
        <w:spacing w:before="225" w:beforeAutospacing="0" w:after="300" w:afterAutospacing="0" w:line="450" w:lineRule="atLeast"/>
        <w:ind w:firstLine="525"/>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年财政拨款收支总预算</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万元，收入为一般公共预算拨款</w:t>
      </w:r>
      <w:r>
        <w:rPr>
          <w:rFonts w:hint="eastAsia" w:ascii="仿宋" w:hAnsi="仿宋" w:eastAsia="仿宋" w:cs="仿宋"/>
          <w:color w:val="000000"/>
          <w:sz w:val="30"/>
          <w:szCs w:val="30"/>
          <w:lang w:val="en-US" w:eastAsia="zh-CN"/>
        </w:rPr>
        <w:t>2664.96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政府性基金预算收入782万元，</w:t>
      </w:r>
      <w:r>
        <w:rPr>
          <w:rFonts w:hint="eastAsia" w:ascii="仿宋" w:hAnsi="仿宋" w:eastAsia="仿宋" w:cs="仿宋"/>
          <w:color w:val="000000"/>
          <w:sz w:val="30"/>
          <w:szCs w:val="30"/>
        </w:rPr>
        <w:t>上年结转</w:t>
      </w:r>
      <w:r>
        <w:rPr>
          <w:rFonts w:hint="eastAsia" w:ascii="仿宋" w:hAnsi="仿宋" w:eastAsia="仿宋" w:cs="仿宋"/>
          <w:color w:val="000000"/>
          <w:sz w:val="30"/>
          <w:szCs w:val="30"/>
          <w:lang w:val="en-US" w:eastAsia="zh-CN"/>
        </w:rPr>
        <w:t>763.4</w:t>
      </w:r>
      <w:r>
        <w:rPr>
          <w:rFonts w:hint="eastAsia" w:ascii="仿宋" w:hAnsi="仿宋" w:eastAsia="仿宋" w:cs="仿宋"/>
          <w:color w:val="000000"/>
          <w:sz w:val="30"/>
          <w:szCs w:val="30"/>
        </w:rPr>
        <w:t>万元。包括：一般公共预算当年拨款收入</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支出包括：教育支出</w:t>
      </w:r>
      <w:r>
        <w:rPr>
          <w:rFonts w:hint="eastAsia" w:ascii="仿宋" w:hAnsi="仿宋" w:eastAsia="仿宋" w:cs="仿宋"/>
          <w:color w:val="000000"/>
          <w:sz w:val="30"/>
          <w:szCs w:val="30"/>
          <w:lang w:val="en-US" w:eastAsia="zh-CN"/>
        </w:rPr>
        <w:t>2154.37</w:t>
      </w:r>
      <w:r>
        <w:rPr>
          <w:rFonts w:hint="eastAsia" w:ascii="仿宋" w:hAnsi="仿宋" w:eastAsia="仿宋" w:cs="仿宋"/>
          <w:color w:val="000000"/>
          <w:sz w:val="30"/>
          <w:szCs w:val="30"/>
        </w:rPr>
        <w:t>万元，社会保障和就业支出（类）行政事业单位离退休（款）机关事业单位基本养老保险缴费支出（项）</w:t>
      </w:r>
      <w:r>
        <w:rPr>
          <w:rFonts w:hint="eastAsia" w:ascii="仿宋" w:hAnsi="仿宋" w:eastAsia="仿宋" w:cs="仿宋"/>
          <w:color w:val="000000"/>
          <w:sz w:val="30"/>
          <w:szCs w:val="30"/>
          <w:lang w:val="en-US" w:eastAsia="zh-CN"/>
        </w:rPr>
        <w:t>235.57</w:t>
      </w:r>
      <w:r>
        <w:rPr>
          <w:rFonts w:hint="eastAsia" w:ascii="仿宋" w:hAnsi="仿宋" w:eastAsia="仿宋" w:cs="仿宋"/>
          <w:color w:val="000000"/>
          <w:sz w:val="30"/>
          <w:szCs w:val="30"/>
        </w:rPr>
        <w:t>万元，.医疗卫生与计划生育支出（类）行政事业单位医疗（款）</w:t>
      </w:r>
      <w:r>
        <w:rPr>
          <w:rFonts w:hint="eastAsia" w:ascii="仿宋" w:hAnsi="仿宋" w:eastAsia="仿宋" w:cs="仿宋"/>
          <w:color w:val="000000"/>
          <w:sz w:val="30"/>
          <w:szCs w:val="30"/>
          <w:lang w:val="en-US" w:eastAsia="zh-CN"/>
        </w:rPr>
        <w:t>125.47</w:t>
      </w:r>
      <w:r>
        <w:rPr>
          <w:rFonts w:hint="eastAsia" w:ascii="仿宋" w:hAnsi="仿宋" w:eastAsia="仿宋" w:cs="仿宋"/>
          <w:color w:val="000000"/>
          <w:sz w:val="30"/>
          <w:szCs w:val="30"/>
        </w:rPr>
        <w:t>万元，.住房保障支出（类）住房改革支出（款）住房公积金（项）</w:t>
      </w:r>
      <w:r>
        <w:rPr>
          <w:rFonts w:hint="eastAsia" w:ascii="仿宋" w:hAnsi="仿宋" w:eastAsia="仿宋" w:cs="仿宋"/>
          <w:color w:val="000000"/>
          <w:sz w:val="30"/>
          <w:szCs w:val="30"/>
          <w:lang w:val="en-US" w:eastAsia="zh-CN"/>
        </w:rPr>
        <w:t>160.95</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p>
    <w:p w14:paraId="3ABAF25B">
      <w:pPr>
        <w:pStyle w:val="2"/>
        <w:spacing w:before="225" w:beforeAutospacing="0" w:after="300" w:afterAutospacing="0" w:line="450" w:lineRule="atLeast"/>
        <w:ind w:firstLine="151" w:firstLineChars="50"/>
        <w:rPr>
          <w:rFonts w:hint="eastAsia" w:ascii="仿宋" w:hAnsi="仿宋" w:eastAsia="仿宋" w:cs="仿宋"/>
          <w:b/>
          <w:color w:val="000000"/>
          <w:sz w:val="30"/>
          <w:szCs w:val="30"/>
        </w:rPr>
      </w:pPr>
      <w:r>
        <w:rPr>
          <w:rFonts w:hint="eastAsia" w:ascii="仿宋" w:hAnsi="仿宋" w:eastAsia="仿宋" w:cs="仿宋"/>
          <w:b/>
          <w:color w:val="000000"/>
          <w:sz w:val="30"/>
          <w:szCs w:val="30"/>
        </w:rPr>
        <w:t>五、202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年一般公共预算支出表的说明</w:t>
      </w:r>
    </w:p>
    <w:p w14:paraId="29A96F1D">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（一）一般公共预算当年财政拨款规模变化情况</w:t>
      </w:r>
    </w:p>
    <w:p w14:paraId="28F4BFBB">
      <w:pPr>
        <w:pStyle w:val="2"/>
        <w:spacing w:before="225" w:beforeAutospacing="0" w:after="300" w:afterAutospacing="0" w:line="450" w:lineRule="atLeast"/>
        <w:ind w:firstLine="525"/>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年我校的预算收入为</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万元，与202</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年预算收入相比较</w:t>
      </w:r>
      <w:r>
        <w:rPr>
          <w:rFonts w:hint="eastAsia" w:ascii="仿宋" w:hAnsi="仿宋" w:eastAsia="仿宋" w:cs="仿宋"/>
          <w:color w:val="000000"/>
          <w:sz w:val="30"/>
          <w:szCs w:val="30"/>
          <w:lang w:val="en-US" w:eastAsia="zh-CN"/>
        </w:rPr>
        <w:t>有所增加</w:t>
      </w:r>
      <w:r>
        <w:rPr>
          <w:rFonts w:hint="eastAsia" w:ascii="仿宋" w:hAnsi="仿宋" w:eastAsia="仿宋" w:cs="仿宋"/>
          <w:color w:val="000000"/>
          <w:sz w:val="30"/>
          <w:szCs w:val="30"/>
        </w:rPr>
        <w:t>，主要原因在于</w:t>
      </w:r>
      <w:r>
        <w:rPr>
          <w:rFonts w:hint="eastAsia" w:ascii="仿宋" w:hAnsi="仿宋" w:eastAsia="仿宋" w:cs="仿宋"/>
          <w:color w:val="000000"/>
          <w:sz w:val="30"/>
          <w:szCs w:val="30"/>
          <w:lang w:val="en-US" w:eastAsia="zh-CN"/>
        </w:rPr>
        <w:t>学生三包资金及公用经费资金，因总收入有所增加。</w:t>
      </w:r>
    </w:p>
    <w:p w14:paraId="133C0C47">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（二）一般公共预算当年财政拨款结构情况，分大类说明金额及占比。</w:t>
      </w:r>
    </w:p>
    <w:p w14:paraId="40B93C7A">
      <w:pPr>
        <w:pStyle w:val="2"/>
        <w:spacing w:before="225" w:beforeAutospacing="0" w:after="300" w:afterAutospacing="0" w:line="450" w:lineRule="atLeast"/>
        <w:ind w:firstLine="525"/>
        <w:rPr>
          <w:rFonts w:hint="default" w:ascii="仿宋" w:hAnsi="仿宋" w:eastAsia="仿宋" w:cs="仿宋"/>
          <w:color w:val="000000"/>
          <w:sz w:val="30"/>
          <w:szCs w:val="30"/>
          <w:lang w:val="en-US"/>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年预算中财政拨款基本支出占财政拨款的100%，教育支出</w:t>
      </w:r>
      <w:r>
        <w:rPr>
          <w:rFonts w:hint="eastAsia" w:ascii="仿宋" w:hAnsi="仿宋" w:eastAsia="仿宋" w:cs="仿宋"/>
          <w:color w:val="000000"/>
          <w:sz w:val="30"/>
          <w:szCs w:val="30"/>
          <w:lang w:val="en-US" w:eastAsia="zh-CN"/>
        </w:rPr>
        <w:t>2154.37</w:t>
      </w:r>
      <w:r>
        <w:rPr>
          <w:rFonts w:hint="eastAsia" w:ascii="仿宋" w:hAnsi="仿宋" w:eastAsia="仿宋" w:cs="仿宋"/>
          <w:color w:val="000000"/>
          <w:sz w:val="30"/>
          <w:szCs w:val="30"/>
        </w:rPr>
        <w:t>元，社会保障和就业支出</w:t>
      </w:r>
      <w:r>
        <w:rPr>
          <w:rFonts w:hint="eastAsia" w:ascii="仿宋" w:hAnsi="仿宋" w:eastAsia="仿宋" w:cs="仿宋"/>
          <w:color w:val="000000"/>
          <w:sz w:val="30"/>
          <w:szCs w:val="30"/>
          <w:lang w:val="en-US" w:eastAsia="zh-CN"/>
        </w:rPr>
        <w:t>235.57</w:t>
      </w:r>
      <w:r>
        <w:rPr>
          <w:rFonts w:hint="eastAsia" w:ascii="仿宋" w:hAnsi="仿宋" w:eastAsia="仿宋" w:cs="仿宋"/>
          <w:color w:val="000000"/>
          <w:sz w:val="30"/>
          <w:szCs w:val="30"/>
        </w:rPr>
        <w:t>万元，卫生健康支出</w:t>
      </w:r>
      <w:r>
        <w:rPr>
          <w:rFonts w:hint="eastAsia" w:ascii="仿宋" w:hAnsi="仿宋" w:eastAsia="仿宋" w:cs="仿宋"/>
          <w:color w:val="000000"/>
          <w:sz w:val="30"/>
          <w:szCs w:val="30"/>
          <w:lang w:val="en-US" w:eastAsia="zh-CN"/>
        </w:rPr>
        <w:t>125.47</w:t>
      </w:r>
      <w:r>
        <w:rPr>
          <w:rFonts w:hint="eastAsia" w:ascii="仿宋" w:hAnsi="仿宋" w:eastAsia="仿宋" w:cs="仿宋"/>
          <w:color w:val="000000"/>
          <w:sz w:val="30"/>
          <w:szCs w:val="30"/>
        </w:rPr>
        <w:t>万元，住房保障支出</w:t>
      </w:r>
      <w:r>
        <w:rPr>
          <w:rFonts w:hint="eastAsia" w:ascii="仿宋" w:hAnsi="仿宋" w:eastAsia="仿宋" w:cs="仿宋"/>
          <w:color w:val="000000"/>
          <w:sz w:val="30"/>
          <w:szCs w:val="30"/>
          <w:lang w:val="en-US" w:eastAsia="zh-CN"/>
        </w:rPr>
        <w:t>160.95</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其他支出782万元，</w:t>
      </w:r>
      <w:r>
        <w:rPr>
          <w:rFonts w:hint="eastAsia" w:ascii="仿宋" w:hAnsi="仿宋" w:eastAsia="仿宋" w:cs="仿宋"/>
          <w:color w:val="000000"/>
          <w:sz w:val="30"/>
          <w:szCs w:val="30"/>
        </w:rPr>
        <w:t>其中：工资福利支出</w:t>
      </w:r>
      <w:r>
        <w:rPr>
          <w:rFonts w:hint="eastAsia" w:ascii="仿宋" w:hAnsi="仿宋" w:eastAsia="仿宋" w:cs="仿宋"/>
          <w:color w:val="000000"/>
          <w:sz w:val="30"/>
          <w:szCs w:val="30"/>
          <w:lang w:val="en-US" w:eastAsia="zh-CN"/>
        </w:rPr>
        <w:t>2068.53万元</w:t>
      </w:r>
      <w:r>
        <w:rPr>
          <w:rFonts w:hint="eastAsia" w:ascii="仿宋" w:hAnsi="仿宋" w:eastAsia="仿宋" w:cs="仿宋"/>
          <w:color w:val="000000"/>
          <w:sz w:val="30"/>
          <w:szCs w:val="30"/>
        </w:rPr>
        <w:t>，商品和服务支出</w:t>
      </w:r>
      <w:r>
        <w:rPr>
          <w:rFonts w:hint="eastAsia" w:ascii="仿宋" w:hAnsi="仿宋" w:eastAsia="仿宋" w:cs="仿宋"/>
          <w:color w:val="000000"/>
          <w:sz w:val="30"/>
          <w:szCs w:val="30"/>
          <w:lang w:val="en-US" w:eastAsia="zh-CN"/>
        </w:rPr>
        <w:t>208.35万元</w:t>
      </w:r>
      <w:r>
        <w:rPr>
          <w:rFonts w:hint="eastAsia" w:ascii="仿宋" w:hAnsi="仿宋" w:eastAsia="仿宋" w:cs="仿宋"/>
          <w:color w:val="000000"/>
          <w:sz w:val="30"/>
          <w:szCs w:val="30"/>
        </w:rPr>
        <w:t>，对个人家庭补助支出</w:t>
      </w:r>
      <w:r>
        <w:rPr>
          <w:rFonts w:hint="eastAsia" w:ascii="仿宋" w:hAnsi="仿宋" w:eastAsia="仿宋" w:cs="仿宋"/>
          <w:color w:val="000000"/>
          <w:sz w:val="30"/>
          <w:szCs w:val="30"/>
          <w:lang w:val="en-US" w:eastAsia="zh-CN"/>
        </w:rPr>
        <w:t>71.69万元。</w:t>
      </w:r>
    </w:p>
    <w:p w14:paraId="3BB9BE6E">
      <w:pPr>
        <w:pStyle w:val="2"/>
        <w:spacing w:before="225" w:beforeAutospacing="0" w:after="300" w:afterAutospacing="0" w:line="450" w:lineRule="atLeast"/>
        <w:rPr>
          <w:rFonts w:hint="eastAsia" w:ascii="仿宋" w:hAnsi="仿宋" w:eastAsia="仿宋" w:cs="仿宋"/>
          <w:color w:val="000000"/>
          <w:sz w:val="30"/>
          <w:szCs w:val="30"/>
        </w:rPr>
      </w:pPr>
      <w:r>
        <w:rPr>
          <w:rFonts w:hint="eastAsia" w:ascii="仿宋" w:hAnsi="仿宋" w:eastAsia="仿宋" w:cs="仿宋"/>
          <w:color w:val="000000"/>
          <w:sz w:val="30"/>
          <w:szCs w:val="30"/>
        </w:rPr>
        <w:t>（三）一般公共预算当年财政拨款具体使用情况。</w:t>
      </w:r>
    </w:p>
    <w:p w14:paraId="04E121FF">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1.社会保障和就业支出（类）行政事业单位离退休（款）机关事业单位基本养老保险缴费支出（项）</w:t>
      </w:r>
      <w:r>
        <w:rPr>
          <w:rFonts w:hint="eastAsia" w:ascii="仿宋" w:hAnsi="仿宋" w:eastAsia="仿宋" w:cs="仿宋"/>
          <w:color w:val="000000"/>
          <w:sz w:val="30"/>
          <w:szCs w:val="30"/>
          <w:lang w:val="en-US" w:eastAsia="zh-CN"/>
        </w:rPr>
        <w:t>235.57</w:t>
      </w:r>
      <w:r>
        <w:rPr>
          <w:rFonts w:hint="eastAsia" w:ascii="仿宋" w:hAnsi="仿宋" w:eastAsia="仿宋" w:cs="仿宋"/>
          <w:color w:val="000000"/>
          <w:sz w:val="30"/>
          <w:szCs w:val="30"/>
        </w:rPr>
        <w:t>万元。</w:t>
      </w:r>
    </w:p>
    <w:p w14:paraId="53240BFA">
      <w:pPr>
        <w:pStyle w:val="2"/>
        <w:spacing w:before="225" w:beforeAutospacing="0" w:after="300" w:afterAutospacing="0" w:line="450" w:lineRule="atLeast"/>
        <w:ind w:firstLine="150" w:firstLineChars="50"/>
        <w:rPr>
          <w:rFonts w:hint="eastAsia" w:ascii="仿宋" w:hAnsi="仿宋" w:eastAsia="仿宋" w:cs="仿宋"/>
          <w:color w:val="000000"/>
          <w:sz w:val="30"/>
          <w:szCs w:val="30"/>
        </w:rPr>
      </w:pPr>
      <w:r>
        <w:rPr>
          <w:rFonts w:hint="eastAsia" w:ascii="仿宋" w:hAnsi="仿宋" w:eastAsia="仿宋" w:cs="仿宋"/>
          <w:color w:val="000000"/>
          <w:sz w:val="30"/>
          <w:szCs w:val="30"/>
        </w:rPr>
        <w:t>2.医疗卫生与计划生育支出（类）行政事业单位医疗（款）</w:t>
      </w:r>
      <w:r>
        <w:rPr>
          <w:rFonts w:hint="eastAsia" w:ascii="仿宋" w:hAnsi="仿宋" w:eastAsia="仿宋" w:cs="仿宋"/>
          <w:color w:val="000000"/>
          <w:sz w:val="30"/>
          <w:szCs w:val="30"/>
          <w:lang w:val="en-US" w:eastAsia="zh-CN"/>
        </w:rPr>
        <w:t>125.47</w:t>
      </w:r>
      <w:r>
        <w:rPr>
          <w:rFonts w:hint="eastAsia" w:ascii="仿宋" w:hAnsi="仿宋" w:eastAsia="仿宋" w:cs="仿宋"/>
          <w:color w:val="000000"/>
          <w:sz w:val="30"/>
          <w:szCs w:val="30"/>
        </w:rPr>
        <w:t>万元。</w:t>
      </w:r>
    </w:p>
    <w:p w14:paraId="10EC9A4E">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3.住房保障支出（类）住房改革支出（款）住房公积金（项</w:t>
      </w:r>
      <w:r>
        <w:rPr>
          <w:rFonts w:hint="eastAsia" w:ascii="仿宋" w:hAnsi="仿宋" w:eastAsia="仿宋" w:cs="仿宋"/>
          <w:color w:val="000000"/>
          <w:sz w:val="30"/>
          <w:szCs w:val="30"/>
          <w:lang w:val="en-US" w:eastAsia="zh-CN"/>
        </w:rPr>
        <w:t>160.95</w:t>
      </w:r>
      <w:r>
        <w:rPr>
          <w:rFonts w:hint="eastAsia" w:ascii="仿宋" w:hAnsi="仿宋" w:eastAsia="仿宋" w:cs="仿宋"/>
          <w:color w:val="000000"/>
          <w:sz w:val="30"/>
          <w:szCs w:val="30"/>
        </w:rPr>
        <w:t>万元。</w:t>
      </w:r>
    </w:p>
    <w:p w14:paraId="373DFF3C">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4.</w:t>
      </w:r>
      <w:r>
        <w:rPr>
          <w:rFonts w:hint="eastAsia" w:ascii="仿宋" w:hAnsi="仿宋" w:eastAsia="仿宋" w:cs="仿宋"/>
          <w:color w:val="000000"/>
          <w:sz w:val="30"/>
          <w:szCs w:val="30"/>
          <w:lang w:val="en-US" w:eastAsia="zh-CN"/>
        </w:rPr>
        <w:t>特殊教育学校</w:t>
      </w:r>
      <w:r>
        <w:rPr>
          <w:rFonts w:hint="eastAsia" w:ascii="仿宋" w:hAnsi="仿宋" w:eastAsia="仿宋" w:cs="仿宋"/>
          <w:color w:val="000000"/>
          <w:sz w:val="30"/>
          <w:szCs w:val="30"/>
        </w:rPr>
        <w:t>支出</w:t>
      </w:r>
      <w:r>
        <w:rPr>
          <w:rFonts w:hint="eastAsia" w:ascii="仿宋" w:hAnsi="仿宋" w:eastAsia="仿宋" w:cs="仿宋"/>
          <w:color w:val="000000"/>
          <w:sz w:val="30"/>
          <w:szCs w:val="30"/>
          <w:lang w:val="en-US" w:eastAsia="zh-CN"/>
        </w:rPr>
        <w:t>3458.36</w:t>
      </w:r>
      <w:r>
        <w:rPr>
          <w:rFonts w:hint="eastAsia" w:ascii="仿宋" w:hAnsi="仿宋" w:eastAsia="仿宋" w:cs="仿宋"/>
          <w:color w:val="000000"/>
          <w:sz w:val="30"/>
          <w:szCs w:val="30"/>
        </w:rPr>
        <w:t>万元。</w:t>
      </w:r>
    </w:p>
    <w:p w14:paraId="4EF5CF5E">
      <w:pPr>
        <w:pStyle w:val="2"/>
        <w:spacing w:before="225" w:beforeAutospacing="0" w:after="300" w:afterAutospacing="0" w:line="450" w:lineRule="atLeast"/>
        <w:rPr>
          <w:rFonts w:hint="eastAsia" w:ascii="仿宋" w:hAnsi="仿宋" w:eastAsia="仿宋" w:cs="仿宋"/>
          <w:b/>
          <w:color w:val="000000"/>
          <w:sz w:val="30"/>
          <w:szCs w:val="30"/>
        </w:rPr>
      </w:pPr>
      <w:r>
        <w:rPr>
          <w:rFonts w:hint="eastAsia" w:ascii="仿宋" w:hAnsi="仿宋" w:eastAsia="仿宋" w:cs="仿宋"/>
          <w:b/>
          <w:color w:val="000000"/>
          <w:sz w:val="30"/>
          <w:szCs w:val="30"/>
        </w:rPr>
        <w:t>六、202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年一般公共预算基本支出表的说明</w:t>
      </w:r>
    </w:p>
    <w:p w14:paraId="4C5D933E">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年部门预算收入为</w:t>
      </w:r>
      <w:r>
        <w:rPr>
          <w:rFonts w:hint="eastAsia" w:ascii="仿宋" w:hAnsi="仿宋" w:eastAsia="仿宋" w:cs="仿宋"/>
          <w:color w:val="000000"/>
          <w:sz w:val="30"/>
          <w:szCs w:val="30"/>
          <w:lang w:val="en-US" w:eastAsia="zh-CN"/>
        </w:rPr>
        <w:t>2348.57</w:t>
      </w:r>
      <w:r>
        <w:rPr>
          <w:rFonts w:hint="eastAsia" w:ascii="仿宋" w:hAnsi="仿宋" w:eastAsia="仿宋" w:cs="仿宋"/>
          <w:color w:val="000000"/>
          <w:sz w:val="30"/>
          <w:szCs w:val="30"/>
        </w:rPr>
        <w:t>万元，主要包括：1、工资福利支出</w:t>
      </w:r>
      <w:r>
        <w:rPr>
          <w:rFonts w:hint="eastAsia" w:ascii="仿宋" w:hAnsi="仿宋" w:eastAsia="仿宋" w:cs="仿宋"/>
          <w:color w:val="000000"/>
          <w:sz w:val="30"/>
          <w:szCs w:val="30"/>
          <w:lang w:val="en-US" w:eastAsia="zh-CN"/>
        </w:rPr>
        <w:t>2068.53</w:t>
      </w:r>
      <w:r>
        <w:rPr>
          <w:rFonts w:hint="eastAsia" w:ascii="仿宋" w:hAnsi="仿宋" w:eastAsia="仿宋" w:cs="仿宋"/>
          <w:color w:val="000000"/>
          <w:sz w:val="30"/>
          <w:szCs w:val="30"/>
        </w:rPr>
        <w:t>万元（基本工资</w:t>
      </w:r>
      <w:r>
        <w:rPr>
          <w:rFonts w:hint="eastAsia" w:ascii="仿宋" w:hAnsi="仿宋" w:eastAsia="仿宋" w:cs="仿宋"/>
          <w:color w:val="000000"/>
          <w:sz w:val="30"/>
          <w:szCs w:val="30"/>
          <w:lang w:val="en-US" w:eastAsia="zh-CN"/>
        </w:rPr>
        <w:t>192.88</w:t>
      </w:r>
      <w:r>
        <w:rPr>
          <w:rFonts w:hint="eastAsia" w:ascii="仿宋" w:hAnsi="仿宋" w:eastAsia="仿宋" w:cs="仿宋"/>
          <w:color w:val="000000"/>
          <w:sz w:val="30"/>
          <w:szCs w:val="30"/>
        </w:rPr>
        <w:t>万元，津贴补贴</w:t>
      </w:r>
      <w:r>
        <w:rPr>
          <w:rFonts w:hint="eastAsia" w:ascii="仿宋" w:hAnsi="仿宋" w:eastAsia="仿宋" w:cs="仿宋"/>
          <w:color w:val="000000"/>
          <w:sz w:val="30"/>
          <w:szCs w:val="30"/>
          <w:lang w:val="en-US" w:eastAsia="zh-CN"/>
        </w:rPr>
        <w:t>1084.25</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伙食补助</w:t>
      </w:r>
      <w:r>
        <w:rPr>
          <w:rFonts w:hint="eastAsia" w:ascii="仿宋" w:hAnsi="仿宋" w:eastAsia="仿宋" w:cs="仿宋"/>
          <w:color w:val="0000FF"/>
          <w:sz w:val="30"/>
          <w:szCs w:val="30"/>
          <w:lang w:val="en-US" w:eastAsia="zh-CN"/>
        </w:rPr>
        <w:t>25.2</w:t>
      </w:r>
      <w:r>
        <w:rPr>
          <w:rFonts w:hint="eastAsia" w:ascii="仿宋" w:hAnsi="仿宋" w:eastAsia="仿宋" w:cs="仿宋"/>
          <w:color w:val="000000"/>
          <w:sz w:val="30"/>
          <w:szCs w:val="30"/>
        </w:rPr>
        <w:t>万元， 奖金</w:t>
      </w:r>
      <w:r>
        <w:rPr>
          <w:rFonts w:hint="eastAsia" w:ascii="仿宋" w:hAnsi="仿宋" w:eastAsia="仿宋" w:cs="仿宋"/>
          <w:color w:val="000000"/>
          <w:sz w:val="30"/>
          <w:szCs w:val="30"/>
          <w:lang w:val="en-US" w:eastAsia="zh-CN"/>
        </w:rPr>
        <w:t>103.17</w:t>
      </w:r>
      <w:r>
        <w:rPr>
          <w:rFonts w:hint="eastAsia" w:ascii="仿宋" w:hAnsi="仿宋" w:eastAsia="仿宋" w:cs="仿宋"/>
          <w:color w:val="000000"/>
          <w:sz w:val="30"/>
          <w:szCs w:val="30"/>
        </w:rPr>
        <w:t>万元，机关事业单位养老保险缴费</w:t>
      </w:r>
      <w:r>
        <w:rPr>
          <w:rFonts w:hint="eastAsia" w:ascii="仿宋" w:hAnsi="仿宋" w:eastAsia="仿宋" w:cs="仿宋"/>
          <w:color w:val="000000"/>
          <w:sz w:val="30"/>
          <w:szCs w:val="30"/>
          <w:lang w:val="en-US" w:eastAsia="zh-CN"/>
        </w:rPr>
        <w:t>229.29</w:t>
      </w:r>
      <w:r>
        <w:rPr>
          <w:rFonts w:hint="eastAsia" w:ascii="仿宋" w:hAnsi="仿宋" w:eastAsia="仿宋" w:cs="仿宋"/>
          <w:color w:val="000000"/>
          <w:sz w:val="30"/>
          <w:szCs w:val="30"/>
        </w:rPr>
        <w:t>万元，职工基本医疗保险缴费</w:t>
      </w:r>
      <w:r>
        <w:rPr>
          <w:rFonts w:hint="eastAsia" w:ascii="仿宋" w:hAnsi="仿宋" w:eastAsia="仿宋" w:cs="仿宋"/>
          <w:color w:val="000000"/>
          <w:sz w:val="30"/>
          <w:szCs w:val="30"/>
          <w:lang w:val="en-US" w:eastAsia="zh-CN"/>
        </w:rPr>
        <w:t>110.35</w:t>
      </w:r>
      <w:r>
        <w:rPr>
          <w:rFonts w:hint="eastAsia" w:ascii="仿宋" w:hAnsi="仿宋" w:eastAsia="仿宋" w:cs="仿宋"/>
          <w:color w:val="000000"/>
          <w:sz w:val="30"/>
          <w:szCs w:val="30"/>
        </w:rPr>
        <w:t>万元，其他社会保险缴费</w:t>
      </w:r>
      <w:r>
        <w:rPr>
          <w:rFonts w:hint="eastAsia" w:ascii="仿宋" w:hAnsi="仿宋" w:eastAsia="仿宋" w:cs="仿宋"/>
          <w:color w:val="000000"/>
          <w:sz w:val="30"/>
          <w:szCs w:val="30"/>
          <w:lang w:val="en-US" w:eastAsia="zh-CN"/>
        </w:rPr>
        <w:t>8.6</w:t>
      </w:r>
      <w:r>
        <w:rPr>
          <w:rFonts w:hint="eastAsia" w:ascii="仿宋" w:hAnsi="仿宋" w:eastAsia="仿宋" w:cs="仿宋"/>
          <w:color w:val="000000"/>
          <w:sz w:val="30"/>
          <w:szCs w:val="30"/>
        </w:rPr>
        <w:t>万元，住房公积金</w:t>
      </w:r>
      <w:r>
        <w:rPr>
          <w:rFonts w:hint="eastAsia" w:ascii="仿宋" w:hAnsi="仿宋" w:eastAsia="仿宋" w:cs="仿宋"/>
          <w:color w:val="000000"/>
          <w:sz w:val="30"/>
          <w:szCs w:val="30"/>
          <w:lang w:val="en-US" w:eastAsia="zh-CN"/>
        </w:rPr>
        <w:t>160.95</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医疗费</w:t>
      </w:r>
      <w:r>
        <w:rPr>
          <w:rFonts w:hint="eastAsia" w:ascii="仿宋" w:hAnsi="仿宋" w:eastAsia="仿宋" w:cs="仿宋"/>
          <w:color w:val="000000"/>
          <w:sz w:val="30"/>
          <w:szCs w:val="30"/>
        </w:rPr>
        <w:t>费</w:t>
      </w:r>
      <w:r>
        <w:rPr>
          <w:rFonts w:hint="eastAsia" w:ascii="仿宋" w:hAnsi="仿宋" w:eastAsia="仿宋" w:cs="仿宋"/>
          <w:color w:val="000000"/>
          <w:sz w:val="30"/>
          <w:szCs w:val="30"/>
          <w:lang w:val="en-US" w:eastAsia="zh-CN"/>
        </w:rPr>
        <w:t>15.12</w:t>
      </w:r>
      <w:r>
        <w:rPr>
          <w:rFonts w:hint="eastAsia" w:ascii="仿宋" w:hAnsi="仿宋" w:eastAsia="仿宋" w:cs="仿宋"/>
          <w:color w:val="000000"/>
          <w:sz w:val="30"/>
          <w:szCs w:val="30"/>
        </w:rPr>
        <w:t>万元，其他工资福利支出</w:t>
      </w:r>
      <w:r>
        <w:rPr>
          <w:rFonts w:hint="eastAsia" w:ascii="仿宋" w:hAnsi="仿宋" w:eastAsia="仿宋" w:cs="仿宋"/>
          <w:color w:val="000000"/>
          <w:sz w:val="30"/>
          <w:szCs w:val="30"/>
          <w:lang w:val="en-US" w:eastAsia="zh-CN"/>
        </w:rPr>
        <w:t>138.72</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对个人家庭补助支出</w:t>
      </w:r>
      <w:r>
        <w:rPr>
          <w:rFonts w:hint="eastAsia" w:ascii="仿宋" w:hAnsi="仿宋" w:eastAsia="仿宋" w:cs="仿宋"/>
          <w:color w:val="000000"/>
          <w:sz w:val="30"/>
          <w:szCs w:val="30"/>
          <w:lang w:val="en-US" w:eastAsia="zh-CN"/>
        </w:rPr>
        <w:t>71.69</w:t>
      </w:r>
      <w:r>
        <w:rPr>
          <w:rFonts w:hint="eastAsia" w:ascii="仿宋" w:hAnsi="仿宋" w:eastAsia="仿宋" w:cs="仿宋"/>
          <w:color w:val="000000"/>
          <w:sz w:val="30"/>
          <w:szCs w:val="30"/>
        </w:rPr>
        <w:t>万元助学金</w:t>
      </w:r>
      <w:r>
        <w:rPr>
          <w:rFonts w:hint="eastAsia" w:ascii="仿宋" w:hAnsi="仿宋" w:eastAsia="仿宋" w:cs="仿宋"/>
          <w:color w:val="000000"/>
          <w:sz w:val="30"/>
          <w:szCs w:val="30"/>
          <w:lang w:val="en-US" w:eastAsia="zh-CN"/>
        </w:rPr>
        <w:t>65.41</w:t>
      </w:r>
      <w:r>
        <w:rPr>
          <w:rFonts w:hint="eastAsia" w:ascii="仿宋" w:hAnsi="仿宋" w:eastAsia="仿宋" w:cs="仿宋"/>
          <w:color w:val="000000"/>
          <w:sz w:val="30"/>
          <w:szCs w:val="30"/>
        </w:rPr>
        <w:t>万元。</w:t>
      </w:r>
    </w:p>
    <w:p w14:paraId="51EA4D21">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商品和服务支出</w:t>
      </w:r>
      <w:r>
        <w:rPr>
          <w:rFonts w:hint="eastAsia" w:ascii="仿宋" w:hAnsi="仿宋" w:eastAsia="仿宋" w:cs="仿宋"/>
          <w:color w:val="000000"/>
          <w:sz w:val="30"/>
          <w:szCs w:val="30"/>
          <w:lang w:val="en-US" w:eastAsia="zh-CN"/>
        </w:rPr>
        <w:t>208.35</w:t>
      </w:r>
      <w:r>
        <w:rPr>
          <w:rFonts w:hint="eastAsia" w:ascii="仿宋" w:hAnsi="仿宋" w:eastAsia="仿宋" w:cs="仿宋"/>
          <w:color w:val="000000"/>
          <w:sz w:val="30"/>
          <w:szCs w:val="30"/>
        </w:rPr>
        <w:t>万元，主要包括：办公费</w:t>
      </w:r>
      <w:r>
        <w:rPr>
          <w:rFonts w:hint="eastAsia" w:ascii="仿宋" w:hAnsi="仿宋" w:eastAsia="仿宋" w:cs="仿宋"/>
          <w:color w:val="000000"/>
          <w:sz w:val="30"/>
          <w:szCs w:val="30"/>
          <w:lang w:val="en-US" w:eastAsia="zh-CN"/>
        </w:rPr>
        <w:t>47.07</w:t>
      </w:r>
      <w:r>
        <w:rPr>
          <w:rFonts w:hint="eastAsia" w:ascii="仿宋" w:hAnsi="仿宋" w:eastAsia="仿宋" w:cs="仿宋"/>
          <w:color w:val="000000"/>
          <w:sz w:val="30"/>
          <w:szCs w:val="30"/>
        </w:rPr>
        <w:t>万元，印刷费</w:t>
      </w:r>
      <w:r>
        <w:rPr>
          <w:rFonts w:hint="eastAsia" w:ascii="仿宋" w:hAnsi="仿宋" w:eastAsia="仿宋" w:cs="仿宋"/>
          <w:color w:val="000000"/>
          <w:sz w:val="30"/>
          <w:szCs w:val="30"/>
          <w:lang w:val="en-US" w:eastAsia="zh-CN"/>
        </w:rPr>
        <w:t>28.85</w:t>
      </w:r>
      <w:r>
        <w:rPr>
          <w:rFonts w:hint="eastAsia" w:ascii="仿宋" w:hAnsi="仿宋" w:eastAsia="仿宋" w:cs="仿宋"/>
          <w:color w:val="000000"/>
          <w:sz w:val="30"/>
          <w:szCs w:val="30"/>
        </w:rPr>
        <w:t>万元，水费</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万元，电费</w:t>
      </w:r>
      <w:r>
        <w:rPr>
          <w:rFonts w:hint="eastAsia" w:ascii="仿宋" w:hAnsi="仿宋" w:eastAsia="仿宋" w:cs="仿宋"/>
          <w:color w:val="000000"/>
          <w:sz w:val="30"/>
          <w:szCs w:val="30"/>
          <w:lang w:val="en-US" w:eastAsia="zh-CN"/>
        </w:rPr>
        <w:t>17</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其他交通费</w:t>
      </w:r>
      <w:r>
        <w:rPr>
          <w:rFonts w:hint="eastAsia" w:ascii="仿宋" w:hAnsi="仿宋" w:eastAsia="仿宋" w:cs="仿宋"/>
          <w:color w:val="000000" w:themeColor="text1"/>
          <w:sz w:val="30"/>
          <w:szCs w:val="30"/>
          <w:lang w:val="en-US" w:eastAsia="zh-CN"/>
          <w14:textFill>
            <w14:solidFill>
              <w14:schemeClr w14:val="tx1"/>
            </w14:solidFill>
          </w14:textFill>
        </w:rPr>
        <w:t>1.13</w:t>
      </w:r>
      <w:r>
        <w:rPr>
          <w:rFonts w:hint="eastAsia" w:ascii="仿宋" w:hAnsi="仿宋" w:eastAsia="仿宋" w:cs="仿宋"/>
          <w:color w:val="000000"/>
          <w:sz w:val="30"/>
          <w:szCs w:val="30"/>
        </w:rPr>
        <w:t>万元，取暖费</w:t>
      </w:r>
      <w:r>
        <w:rPr>
          <w:rFonts w:hint="eastAsia" w:ascii="仿宋" w:hAnsi="仿宋" w:eastAsia="仿宋" w:cs="仿宋"/>
          <w:color w:val="000000"/>
          <w:sz w:val="30"/>
          <w:szCs w:val="30"/>
          <w:lang w:val="en-US" w:eastAsia="zh-CN"/>
        </w:rPr>
        <w:t>4.99</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差旅费19.48万元，</w:t>
      </w:r>
      <w:r>
        <w:rPr>
          <w:rFonts w:hint="eastAsia" w:ascii="仿宋" w:hAnsi="仿宋" w:eastAsia="仿宋" w:cs="仿宋"/>
          <w:color w:val="000000"/>
          <w:sz w:val="30"/>
          <w:szCs w:val="30"/>
        </w:rPr>
        <w:t>维修（护）费</w:t>
      </w:r>
      <w:r>
        <w:rPr>
          <w:rFonts w:hint="eastAsia" w:ascii="仿宋" w:hAnsi="仿宋" w:eastAsia="仿宋" w:cs="仿宋"/>
          <w:color w:val="000000"/>
          <w:sz w:val="30"/>
          <w:szCs w:val="30"/>
          <w:lang w:val="en-US" w:eastAsia="zh-CN"/>
        </w:rPr>
        <w:t>27.34</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培训</w:t>
      </w:r>
      <w:r>
        <w:rPr>
          <w:rFonts w:hint="eastAsia" w:ascii="仿宋" w:hAnsi="仿宋" w:eastAsia="仿宋" w:cs="仿宋"/>
          <w:color w:val="000000"/>
          <w:sz w:val="30"/>
          <w:szCs w:val="30"/>
        </w:rPr>
        <w:t>费</w:t>
      </w:r>
      <w:r>
        <w:rPr>
          <w:rFonts w:hint="eastAsia" w:ascii="仿宋" w:hAnsi="仿宋" w:eastAsia="仿宋" w:cs="仿宋"/>
          <w:color w:val="000000"/>
          <w:sz w:val="30"/>
          <w:szCs w:val="30"/>
          <w:lang w:val="en-US" w:eastAsia="zh-CN"/>
        </w:rPr>
        <w:t>4.71</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eastAsia="zh-CN"/>
        </w:rPr>
        <w:t>专用材料费</w:t>
      </w:r>
      <w:r>
        <w:rPr>
          <w:rFonts w:hint="eastAsia" w:ascii="仿宋" w:hAnsi="仿宋" w:eastAsia="仿宋" w:cs="仿宋"/>
          <w:color w:val="000000"/>
          <w:sz w:val="30"/>
          <w:szCs w:val="30"/>
          <w:lang w:val="en-US" w:eastAsia="zh-CN"/>
        </w:rPr>
        <w:t>0.4、</w:t>
      </w:r>
      <w:r>
        <w:rPr>
          <w:rFonts w:hint="eastAsia" w:ascii="仿宋" w:hAnsi="仿宋" w:eastAsia="仿宋" w:cs="仿宋"/>
          <w:color w:val="000000"/>
          <w:sz w:val="30"/>
          <w:szCs w:val="30"/>
        </w:rPr>
        <w:t>工会经费</w:t>
      </w:r>
      <w:r>
        <w:rPr>
          <w:rFonts w:hint="eastAsia" w:ascii="仿宋" w:hAnsi="仿宋" w:eastAsia="仿宋" w:cs="仿宋"/>
          <w:color w:val="000000"/>
          <w:sz w:val="30"/>
          <w:szCs w:val="30"/>
          <w:lang w:val="en-US" w:eastAsia="zh-CN"/>
        </w:rPr>
        <w:t>26.72</w:t>
      </w:r>
      <w:r>
        <w:rPr>
          <w:rFonts w:hint="eastAsia" w:ascii="仿宋" w:hAnsi="仿宋" w:eastAsia="仿宋" w:cs="仿宋"/>
          <w:color w:val="000000"/>
          <w:sz w:val="30"/>
          <w:szCs w:val="30"/>
        </w:rPr>
        <w:t>万元，公务用车运行维护费</w:t>
      </w:r>
      <w:r>
        <w:rPr>
          <w:rFonts w:hint="eastAsia" w:ascii="仿宋" w:hAnsi="仿宋" w:eastAsia="仿宋" w:cs="仿宋"/>
          <w:color w:val="000000"/>
          <w:sz w:val="30"/>
          <w:szCs w:val="30"/>
          <w:lang w:val="en-US" w:eastAsia="zh-CN"/>
        </w:rPr>
        <w:t>4.35</w:t>
      </w:r>
      <w:r>
        <w:rPr>
          <w:rFonts w:hint="eastAsia" w:ascii="仿宋" w:hAnsi="仿宋" w:eastAsia="仿宋" w:cs="仿宋"/>
          <w:color w:val="000000"/>
          <w:sz w:val="30"/>
          <w:szCs w:val="30"/>
        </w:rPr>
        <w:t>万元，其他商品和服务支出</w:t>
      </w:r>
      <w:r>
        <w:rPr>
          <w:rFonts w:hint="eastAsia" w:ascii="仿宋" w:hAnsi="仿宋" w:eastAsia="仿宋" w:cs="仿宋"/>
          <w:color w:val="000000"/>
          <w:sz w:val="30"/>
          <w:szCs w:val="30"/>
          <w:lang w:val="en-US" w:eastAsia="zh-CN"/>
        </w:rPr>
        <w:t>17.31</w:t>
      </w:r>
      <w:r>
        <w:rPr>
          <w:rFonts w:hint="eastAsia" w:ascii="仿宋" w:hAnsi="仿宋" w:eastAsia="仿宋" w:cs="仿宋"/>
          <w:color w:val="000000"/>
          <w:sz w:val="30"/>
          <w:szCs w:val="30"/>
        </w:rPr>
        <w:t>万元。</w:t>
      </w:r>
    </w:p>
    <w:p w14:paraId="67DBEED6">
      <w:pPr>
        <w:pStyle w:val="2"/>
        <w:spacing w:before="225" w:beforeAutospacing="0" w:after="300" w:afterAutospacing="0" w:line="450" w:lineRule="atLeast"/>
        <w:rPr>
          <w:rFonts w:hint="eastAsia" w:ascii="仿宋" w:hAnsi="仿宋" w:eastAsia="仿宋" w:cs="仿宋"/>
          <w:b/>
          <w:color w:val="000000"/>
          <w:sz w:val="30"/>
          <w:szCs w:val="30"/>
        </w:rPr>
      </w:pPr>
      <w:r>
        <w:rPr>
          <w:rFonts w:hint="eastAsia" w:ascii="仿宋" w:hAnsi="仿宋" w:eastAsia="仿宋" w:cs="仿宋"/>
          <w:b/>
          <w:color w:val="000000"/>
          <w:sz w:val="30"/>
          <w:szCs w:val="30"/>
        </w:rPr>
        <w:t>七、202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年度一般公共预算“三公”经费预算情况说明。</w:t>
      </w:r>
    </w:p>
    <w:p w14:paraId="2240D514">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年“三公”经费预算数为</w:t>
      </w:r>
      <w:r>
        <w:rPr>
          <w:rFonts w:hint="eastAsia" w:ascii="仿宋" w:hAnsi="仿宋" w:eastAsia="仿宋" w:cs="仿宋"/>
          <w:color w:val="000000"/>
          <w:sz w:val="30"/>
          <w:szCs w:val="30"/>
          <w:lang w:val="en-US" w:eastAsia="zh-CN"/>
        </w:rPr>
        <w:t>4.35</w:t>
      </w:r>
      <w:r>
        <w:rPr>
          <w:rFonts w:hint="eastAsia" w:ascii="仿宋" w:hAnsi="仿宋" w:eastAsia="仿宋" w:cs="仿宋"/>
          <w:color w:val="000000"/>
          <w:sz w:val="30"/>
          <w:szCs w:val="30"/>
        </w:rPr>
        <w:t>万元，其中：公务用车运行维护费的预算为</w:t>
      </w:r>
      <w:r>
        <w:rPr>
          <w:rFonts w:hint="eastAsia" w:ascii="仿宋" w:hAnsi="仿宋" w:eastAsia="仿宋" w:cs="仿宋"/>
          <w:color w:val="000000"/>
          <w:sz w:val="30"/>
          <w:szCs w:val="30"/>
          <w:lang w:val="en-US" w:eastAsia="zh-CN"/>
        </w:rPr>
        <w:t>4.35</w:t>
      </w:r>
      <w:r>
        <w:rPr>
          <w:rFonts w:hint="eastAsia" w:ascii="仿宋" w:hAnsi="仿宋" w:eastAsia="仿宋" w:cs="仿宋"/>
          <w:color w:val="000000"/>
          <w:sz w:val="30"/>
          <w:szCs w:val="30"/>
        </w:rPr>
        <w:t>万元，主要原因是我校每年实际</w:t>
      </w:r>
      <w:r>
        <w:rPr>
          <w:rFonts w:hint="eastAsia" w:ascii="仿宋" w:hAnsi="仿宋" w:eastAsia="仿宋" w:cs="仿宋"/>
          <w:color w:val="000000"/>
          <w:sz w:val="30"/>
          <w:szCs w:val="30"/>
          <w:lang w:val="en-US" w:eastAsia="zh-CN"/>
        </w:rPr>
        <w:t>外出较少</w:t>
      </w:r>
      <w:r>
        <w:rPr>
          <w:rFonts w:hint="eastAsia" w:ascii="仿宋" w:hAnsi="仿宋" w:eastAsia="仿宋" w:cs="仿宋"/>
          <w:color w:val="000000"/>
          <w:sz w:val="30"/>
          <w:szCs w:val="30"/>
        </w:rPr>
        <w:t>，故202</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年预算也不超</w:t>
      </w:r>
      <w:r>
        <w:rPr>
          <w:rFonts w:hint="eastAsia" w:ascii="仿宋" w:hAnsi="仿宋" w:eastAsia="仿宋" w:cs="仿宋"/>
          <w:color w:val="000000"/>
          <w:sz w:val="30"/>
          <w:szCs w:val="30"/>
          <w:lang w:val="en-US" w:eastAsia="zh-CN"/>
        </w:rPr>
        <w:t>4.35</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以上</w:t>
      </w:r>
      <w:r>
        <w:rPr>
          <w:rFonts w:hint="eastAsia" w:ascii="仿宋" w:hAnsi="仿宋" w:eastAsia="仿宋" w:cs="仿宋"/>
          <w:color w:val="000000"/>
          <w:sz w:val="30"/>
          <w:szCs w:val="30"/>
        </w:rPr>
        <w:t>。现我校公务用车实有数为1辆。</w:t>
      </w:r>
    </w:p>
    <w:p w14:paraId="3DC2E592">
      <w:pPr>
        <w:pStyle w:val="2"/>
        <w:spacing w:before="225" w:beforeAutospacing="0" w:after="300" w:afterAutospacing="0" w:line="450" w:lineRule="atLeast"/>
        <w:rPr>
          <w:rFonts w:hint="eastAsia" w:ascii="仿宋" w:hAnsi="仿宋" w:eastAsia="仿宋" w:cs="仿宋"/>
          <w:b/>
          <w:color w:val="000000"/>
          <w:sz w:val="30"/>
          <w:szCs w:val="30"/>
        </w:rPr>
      </w:pPr>
      <w:r>
        <w:rPr>
          <w:rFonts w:hint="eastAsia" w:ascii="仿宋" w:hAnsi="仿宋" w:eastAsia="仿宋" w:cs="仿宋"/>
          <w:b/>
          <w:color w:val="000000"/>
          <w:sz w:val="30"/>
          <w:szCs w:val="30"/>
        </w:rPr>
        <w:t>八、202</w:t>
      </w:r>
      <w:r>
        <w:rPr>
          <w:rFonts w:hint="eastAsia" w:ascii="仿宋" w:hAnsi="仿宋" w:eastAsia="仿宋" w:cs="仿宋"/>
          <w:b/>
          <w:color w:val="000000"/>
          <w:sz w:val="30"/>
          <w:szCs w:val="30"/>
          <w:lang w:val="en-US" w:eastAsia="zh-CN"/>
        </w:rPr>
        <w:t>6</w:t>
      </w:r>
      <w:r>
        <w:rPr>
          <w:rFonts w:hint="eastAsia" w:ascii="仿宋" w:hAnsi="仿宋" w:eastAsia="仿宋" w:cs="仿宋"/>
          <w:b/>
          <w:color w:val="000000"/>
          <w:sz w:val="30"/>
          <w:szCs w:val="30"/>
        </w:rPr>
        <w:t>年度政府性基金预算支出情况说明。</w:t>
      </w:r>
    </w:p>
    <w:p w14:paraId="2EB8F1F8">
      <w:pPr>
        <w:pStyle w:val="2"/>
        <w:spacing w:before="225" w:beforeAutospacing="0" w:after="300" w:afterAutospacing="0" w:line="450" w:lineRule="atLeast"/>
        <w:rPr>
          <w:rFonts w:hint="eastAsia" w:ascii="仿宋" w:hAnsi="仿宋" w:eastAsia="仿宋" w:cs="仿宋"/>
          <w:color w:val="000000"/>
          <w:sz w:val="30"/>
          <w:szCs w:val="30"/>
        </w:rPr>
      </w:pPr>
      <w:r>
        <w:rPr>
          <w:rFonts w:hint="eastAsia" w:ascii="仿宋" w:hAnsi="仿宋" w:eastAsia="仿宋" w:cs="仿宋"/>
          <w:color w:val="000000"/>
          <w:sz w:val="30"/>
          <w:szCs w:val="30"/>
        </w:rPr>
        <w:t>我校202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年度政府性基金预算支出</w:t>
      </w:r>
      <w:r>
        <w:rPr>
          <w:rFonts w:hint="eastAsia" w:ascii="仿宋" w:hAnsi="仿宋" w:eastAsia="仿宋" w:cs="仿宋"/>
          <w:color w:val="000000"/>
          <w:sz w:val="30"/>
          <w:szCs w:val="30"/>
          <w:lang w:val="en-US" w:eastAsia="zh-CN"/>
        </w:rPr>
        <w:t>位782万元</w:t>
      </w:r>
      <w:r>
        <w:rPr>
          <w:rFonts w:hint="eastAsia" w:ascii="仿宋" w:hAnsi="仿宋" w:eastAsia="仿宋" w:cs="仿宋"/>
          <w:color w:val="000000"/>
          <w:sz w:val="30"/>
          <w:szCs w:val="30"/>
        </w:rPr>
        <w:t>。</w:t>
      </w:r>
    </w:p>
    <w:p w14:paraId="5155D69F">
      <w:pPr>
        <w:pStyle w:val="2"/>
        <w:numPr>
          <w:ilvl w:val="0"/>
          <w:numId w:val="2"/>
        </w:numPr>
        <w:spacing w:before="225" w:beforeAutospacing="0" w:after="300" w:afterAutospacing="0" w:line="450" w:lineRule="atLeast"/>
        <w:ind w:firstLine="525"/>
        <w:rPr>
          <w:rFonts w:hint="eastAsia" w:ascii="仿宋" w:hAnsi="仿宋" w:eastAsia="仿宋" w:cs="仿宋"/>
          <w:b/>
          <w:color w:val="000000"/>
          <w:sz w:val="30"/>
          <w:szCs w:val="30"/>
        </w:rPr>
      </w:pPr>
      <w:r>
        <w:rPr>
          <w:rFonts w:hint="eastAsia" w:ascii="仿宋" w:hAnsi="仿宋" w:eastAsia="仿宋" w:cs="仿宋"/>
          <w:b/>
          <w:color w:val="000000"/>
          <w:sz w:val="30"/>
          <w:szCs w:val="30"/>
        </w:rPr>
        <w:t>其他重要事项的情况说明</w:t>
      </w:r>
    </w:p>
    <w:p w14:paraId="46ED06C1">
      <w:pPr>
        <w:pStyle w:val="2"/>
        <w:numPr>
          <w:ilvl w:val="0"/>
          <w:numId w:val="3"/>
        </w:numPr>
        <w:spacing w:before="225" w:beforeAutospacing="0" w:after="300" w:afterAutospacing="0" w:line="450" w:lineRule="atLeast"/>
        <w:ind w:left="630"/>
        <w:rPr>
          <w:rFonts w:hint="eastAsia" w:ascii="仿宋" w:hAnsi="仿宋" w:eastAsia="仿宋" w:cs="仿宋"/>
          <w:color w:val="000000"/>
          <w:sz w:val="30"/>
          <w:szCs w:val="30"/>
        </w:rPr>
      </w:pPr>
      <w:r>
        <w:rPr>
          <w:rFonts w:hint="eastAsia" w:ascii="仿宋" w:hAnsi="仿宋" w:eastAsia="仿宋" w:cs="仿宋"/>
          <w:color w:val="000000"/>
          <w:sz w:val="30"/>
          <w:szCs w:val="30"/>
        </w:rPr>
        <w:t>机关运行经费安排使用情况说明</w:t>
      </w:r>
    </w:p>
    <w:p w14:paraId="050EFF71">
      <w:pPr>
        <w:pStyle w:val="2"/>
        <w:spacing w:before="225" w:beforeAutospacing="0" w:after="300" w:afterAutospacing="0" w:line="450" w:lineRule="atLeas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我校无机关运行经费 。</w:t>
      </w:r>
    </w:p>
    <w:p w14:paraId="67857195">
      <w:pPr>
        <w:pStyle w:val="2"/>
        <w:numPr>
          <w:ilvl w:val="0"/>
          <w:numId w:val="3"/>
        </w:numPr>
        <w:spacing w:before="225" w:beforeAutospacing="0" w:after="300" w:afterAutospacing="0" w:line="450" w:lineRule="atLeast"/>
        <w:ind w:left="630"/>
        <w:rPr>
          <w:rFonts w:hint="eastAsia" w:ascii="仿宋" w:hAnsi="仿宋" w:eastAsia="仿宋" w:cs="仿宋"/>
          <w:color w:val="000000"/>
          <w:sz w:val="30"/>
          <w:szCs w:val="30"/>
        </w:rPr>
      </w:pPr>
      <w:r>
        <w:rPr>
          <w:rFonts w:hint="eastAsia" w:ascii="仿宋" w:hAnsi="仿宋" w:eastAsia="仿宋" w:cs="仿宋"/>
          <w:color w:val="000000"/>
          <w:sz w:val="30"/>
          <w:szCs w:val="30"/>
        </w:rPr>
        <w:t>政府采购情况说明</w:t>
      </w:r>
    </w:p>
    <w:p w14:paraId="0F537D25">
      <w:pPr>
        <w:pStyle w:val="2"/>
        <w:spacing w:before="225" w:beforeAutospacing="0" w:after="300" w:afterAutospacing="0" w:line="450" w:lineRule="atLeast"/>
        <w:ind w:left="525"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年我校</w:t>
      </w:r>
      <w:r>
        <w:rPr>
          <w:rFonts w:hint="eastAsia" w:ascii="仿宋" w:hAnsi="仿宋" w:eastAsia="仿宋" w:cs="仿宋"/>
          <w:color w:val="000000"/>
          <w:sz w:val="30"/>
          <w:szCs w:val="30"/>
          <w:lang w:val="en-US" w:eastAsia="zh-CN"/>
        </w:rPr>
        <w:t>无</w:t>
      </w:r>
      <w:r>
        <w:rPr>
          <w:rFonts w:hint="eastAsia" w:ascii="仿宋" w:hAnsi="仿宋" w:eastAsia="仿宋" w:cs="仿宋"/>
          <w:color w:val="000000"/>
          <w:sz w:val="30"/>
          <w:szCs w:val="30"/>
        </w:rPr>
        <w:t>单位政府采购。</w:t>
      </w:r>
    </w:p>
    <w:p w14:paraId="21A67ED2">
      <w:pPr>
        <w:pStyle w:val="2"/>
        <w:numPr>
          <w:ilvl w:val="0"/>
          <w:numId w:val="3"/>
        </w:numPr>
        <w:spacing w:before="225" w:beforeAutospacing="0" w:after="300" w:afterAutospacing="0" w:line="450" w:lineRule="atLeast"/>
        <w:ind w:left="630"/>
        <w:rPr>
          <w:rFonts w:hint="eastAsia" w:ascii="仿宋" w:hAnsi="仿宋" w:eastAsia="仿宋" w:cs="仿宋"/>
          <w:color w:val="000000"/>
          <w:sz w:val="30"/>
          <w:szCs w:val="30"/>
        </w:rPr>
      </w:pPr>
      <w:r>
        <w:rPr>
          <w:rFonts w:hint="eastAsia" w:ascii="仿宋" w:hAnsi="仿宋" w:eastAsia="仿宋" w:cs="仿宋"/>
          <w:color w:val="000000"/>
          <w:sz w:val="30"/>
          <w:szCs w:val="30"/>
        </w:rPr>
        <w:t>国有资产占有使用情况说明</w:t>
      </w:r>
    </w:p>
    <w:p w14:paraId="01FFBD9E">
      <w:pPr>
        <w:pStyle w:val="2"/>
        <w:spacing w:before="225" w:beforeAutospacing="0" w:after="300" w:afterAutospacing="0" w:line="450" w:lineRule="atLeast"/>
        <w:ind w:left="525"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截止202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年12月底，我校共有车辆1辆，其中：其他车辆1辆。没有单位价值50万元以上通用设备，单位价值100万元以上通用设备0台。</w:t>
      </w:r>
    </w:p>
    <w:p w14:paraId="3D0427BC">
      <w:pPr>
        <w:pStyle w:val="2"/>
        <w:spacing w:before="225" w:beforeAutospacing="0" w:after="300" w:afterAutospacing="0" w:line="450" w:lineRule="atLeas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（四）202</w:t>
      </w:r>
      <w:r>
        <w:rPr>
          <w:rFonts w:hint="eastAsia" w:ascii="仿宋" w:hAnsi="仿宋" w:eastAsia="仿宋" w:cs="仿宋"/>
          <w:color w:val="000000"/>
          <w:sz w:val="30"/>
          <w:szCs w:val="30"/>
          <w:lang w:val="en-US" w:eastAsia="zh-CN"/>
        </w:rPr>
        <w:t>6</w:t>
      </w:r>
      <w:bookmarkStart w:id="0" w:name="_GoBack"/>
      <w:bookmarkEnd w:id="0"/>
      <w:r>
        <w:rPr>
          <w:rFonts w:hint="eastAsia" w:ascii="仿宋" w:hAnsi="仿宋" w:eastAsia="仿宋" w:cs="仿宋"/>
          <w:color w:val="000000"/>
          <w:sz w:val="30"/>
          <w:szCs w:val="30"/>
        </w:rPr>
        <w:t>年预算绩效目标管理情况</w:t>
      </w:r>
    </w:p>
    <w:p w14:paraId="51A32645">
      <w:pPr>
        <w:pStyle w:val="2"/>
        <w:spacing w:before="225" w:beforeAutospacing="0" w:after="300" w:afterAutospacing="0" w:line="450" w:lineRule="atLeast"/>
        <w:ind w:left="525"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我校无绩效管理。</w:t>
      </w:r>
    </w:p>
    <w:p w14:paraId="01A3BAB9">
      <w:pPr>
        <w:pStyle w:val="2"/>
        <w:numPr>
          <w:ilvl w:val="0"/>
          <w:numId w:val="3"/>
        </w:numPr>
        <w:spacing w:before="225" w:beforeAutospacing="0" w:after="300" w:afterAutospacing="0" w:line="450" w:lineRule="atLeast"/>
        <w:ind w:left="630"/>
        <w:rPr>
          <w:rFonts w:hint="eastAsia" w:ascii="仿宋" w:hAnsi="仿宋" w:eastAsia="仿宋" w:cs="仿宋"/>
          <w:color w:val="000000"/>
          <w:sz w:val="30"/>
          <w:szCs w:val="30"/>
        </w:rPr>
      </w:pPr>
      <w:r>
        <w:rPr>
          <w:rFonts w:hint="eastAsia" w:ascii="仿宋" w:hAnsi="仿宋" w:eastAsia="仿宋" w:cs="仿宋"/>
          <w:color w:val="000000"/>
          <w:sz w:val="30"/>
          <w:szCs w:val="30"/>
        </w:rPr>
        <w:t>扶贫资金管理使用情况及绩效目标情况说明</w:t>
      </w:r>
    </w:p>
    <w:p w14:paraId="18334EC1">
      <w:pPr>
        <w:pStyle w:val="2"/>
        <w:spacing w:before="225" w:beforeAutospacing="0" w:after="300" w:afterAutospacing="0" w:line="450" w:lineRule="atLeast"/>
        <w:ind w:left="63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我校无扶贫资金。</w:t>
      </w:r>
    </w:p>
    <w:p w14:paraId="041CD4C1">
      <w:pPr>
        <w:pStyle w:val="2"/>
        <w:numPr>
          <w:ilvl w:val="0"/>
          <w:numId w:val="3"/>
        </w:numPr>
        <w:spacing w:before="225" w:beforeAutospacing="0" w:after="300" w:afterAutospacing="0" w:line="450" w:lineRule="atLeast"/>
        <w:ind w:left="630"/>
        <w:rPr>
          <w:rFonts w:hint="eastAsia" w:ascii="仿宋" w:hAnsi="仿宋" w:eastAsia="仿宋" w:cs="仿宋"/>
          <w:color w:val="000000"/>
          <w:sz w:val="30"/>
          <w:szCs w:val="30"/>
        </w:rPr>
      </w:pPr>
      <w:r>
        <w:rPr>
          <w:rFonts w:hint="eastAsia" w:ascii="仿宋" w:hAnsi="仿宋" w:eastAsia="仿宋" w:cs="仿宋"/>
          <w:color w:val="000000"/>
          <w:sz w:val="30"/>
          <w:szCs w:val="30"/>
        </w:rPr>
        <w:t>政府债务情况</w:t>
      </w:r>
    </w:p>
    <w:p w14:paraId="18436ABB">
      <w:pPr>
        <w:pStyle w:val="2"/>
        <w:spacing w:before="225" w:beforeAutospacing="0" w:after="300" w:afterAutospacing="0" w:line="450" w:lineRule="atLeast"/>
        <w:ind w:left="63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我校无政府债务。</w:t>
      </w:r>
    </w:p>
    <w:p w14:paraId="59E1C2E9">
      <w:pPr>
        <w:pStyle w:val="2"/>
        <w:spacing w:before="225" w:beforeAutospacing="0" w:after="300" w:afterAutospacing="0" w:line="450" w:lineRule="atLeast"/>
        <w:rPr>
          <w:rFonts w:hint="eastAsia" w:ascii="仿宋" w:hAnsi="仿宋" w:eastAsia="仿宋" w:cs="仿宋"/>
          <w:color w:val="000000"/>
          <w:sz w:val="30"/>
          <w:szCs w:val="30"/>
        </w:rPr>
      </w:pPr>
      <w:r>
        <w:rPr>
          <w:rStyle w:val="5"/>
          <w:rFonts w:hint="eastAsia" w:ascii="仿宋" w:hAnsi="仿宋" w:eastAsia="仿宋" w:cs="仿宋"/>
          <w:color w:val="000000"/>
          <w:sz w:val="30"/>
          <w:szCs w:val="30"/>
        </w:rPr>
        <w:t>第四部 名词解释</w:t>
      </w:r>
    </w:p>
    <w:p w14:paraId="6FDD4ECF">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一、一般公共预算拨款收入：指财政部门当年拨付的资金。</w:t>
      </w:r>
    </w:p>
    <w:p w14:paraId="57E167EB">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二、事业收入：指事业单位在开展专业业务活动及其辅助活动所取得的收入。</w:t>
      </w:r>
    </w:p>
    <w:p w14:paraId="51DE06AD">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三、事业单位经营收入：指事业单位在专业业务活动及其辅助活动之外展开非独立核算经营活动取得的收入。</w:t>
      </w:r>
    </w:p>
    <w:p w14:paraId="086F5208">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四、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DA312C4">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五、其他收入：其他收入：指除上述“一般公共预算拨款收入”、“事业收入”、“事业单位经营收入”等以外的收入。主要是按规定动用的售房收入、存款利息收入等。</w:t>
      </w:r>
    </w:p>
    <w:p w14:paraId="4750789C">
      <w:pPr>
        <w:pStyle w:val="2"/>
        <w:numPr>
          <w:ilvl w:val="0"/>
          <w:numId w:val="4"/>
        </w:numPr>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上年结转：指以前年度尚未完成、结转到本年仍按原规定用途继续使用的资金。</w:t>
      </w:r>
    </w:p>
    <w:p w14:paraId="3F95499E">
      <w:pPr>
        <w:pStyle w:val="2"/>
        <w:numPr>
          <w:ilvl w:val="0"/>
          <w:numId w:val="4"/>
        </w:numPr>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重点项目：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14:paraId="40D71649">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八、基本支出：指为保障机构正常运转、完成日常工作任务而发生的人员支出和公用支出。</w:t>
      </w:r>
    </w:p>
    <w:p w14:paraId="37D543AF">
      <w:pPr>
        <w:pStyle w:val="2"/>
        <w:spacing w:before="225" w:beforeAutospacing="0" w:after="300" w:afterAutospacing="0" w:line="450" w:lineRule="atLeast"/>
        <w:ind w:firstLine="525"/>
        <w:rPr>
          <w:rFonts w:hint="eastAsia" w:ascii="仿宋" w:hAnsi="仿宋" w:eastAsia="仿宋" w:cs="仿宋"/>
          <w:color w:val="000000"/>
          <w:sz w:val="30"/>
          <w:szCs w:val="30"/>
        </w:rPr>
      </w:pPr>
      <w:r>
        <w:rPr>
          <w:rFonts w:hint="eastAsia" w:ascii="仿宋" w:hAnsi="仿宋" w:eastAsia="仿宋" w:cs="仿宋"/>
          <w:color w:val="000000"/>
          <w:sz w:val="30"/>
          <w:szCs w:val="30"/>
        </w:rPr>
        <w:t>九、项目支出：指在基本支出之外为完成特定行政任务和事业发展目标所发生的支出。</w:t>
      </w:r>
    </w:p>
    <w:p w14:paraId="042DD1FF">
      <w:pPr>
        <w:ind w:firstLine="600" w:firstLineChars="200"/>
        <w:rPr>
          <w:rFonts w:hint="eastAsia" w:ascii="仿宋" w:hAnsi="仿宋" w:eastAsia="仿宋" w:cs="仿宋"/>
          <w:sz w:val="30"/>
          <w:szCs w:val="30"/>
        </w:rPr>
      </w:pPr>
      <w:r>
        <w:rPr>
          <w:rFonts w:hint="eastAsia" w:ascii="仿宋" w:hAnsi="仿宋" w:eastAsia="仿宋" w:cs="仿宋"/>
          <w:sz w:val="30"/>
          <w:szCs w:val="30"/>
        </w:rPr>
        <w:t>十、事业单位经营支出：指事业单位在专业业务活动及其辅助活动之外开展非独立核算经营活动发生的支出。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102E4"/>
    <w:multiLevelType w:val="singleLevel"/>
    <w:tmpl w:val="9F2102E4"/>
    <w:lvl w:ilvl="0" w:tentative="0">
      <w:start w:val="9"/>
      <w:numFmt w:val="chineseCounting"/>
      <w:suff w:val="nothing"/>
      <w:lvlText w:val="%1、"/>
      <w:lvlJc w:val="left"/>
      <w:rPr>
        <w:rFonts w:hint="eastAsia"/>
      </w:rPr>
    </w:lvl>
  </w:abstractNum>
  <w:abstractNum w:abstractNumId="1">
    <w:nsid w:val="CE619AA6"/>
    <w:multiLevelType w:val="singleLevel"/>
    <w:tmpl w:val="CE619AA6"/>
    <w:lvl w:ilvl="0" w:tentative="0">
      <w:start w:val="1"/>
      <w:numFmt w:val="chineseCounting"/>
      <w:suff w:val="nothing"/>
      <w:lvlText w:val="（%1）"/>
      <w:lvlJc w:val="left"/>
      <w:pPr>
        <w:ind w:left="105"/>
      </w:pPr>
      <w:rPr>
        <w:rFonts w:hint="eastAsia"/>
      </w:rPr>
    </w:lvl>
  </w:abstractNum>
  <w:abstractNum w:abstractNumId="2">
    <w:nsid w:val="26E68BEC"/>
    <w:multiLevelType w:val="singleLevel"/>
    <w:tmpl w:val="26E68BEC"/>
    <w:lvl w:ilvl="0" w:tentative="0">
      <w:start w:val="6"/>
      <w:numFmt w:val="chineseCounting"/>
      <w:suff w:val="nothing"/>
      <w:lvlText w:val="%1、"/>
      <w:lvlJc w:val="left"/>
      <w:pPr>
        <w:ind w:left="-105"/>
      </w:pPr>
      <w:rPr>
        <w:rFonts w:hint="eastAsia"/>
      </w:rPr>
    </w:lvl>
  </w:abstractNum>
  <w:abstractNum w:abstractNumId="3">
    <w:nsid w:val="37399574"/>
    <w:multiLevelType w:val="singleLevel"/>
    <w:tmpl w:val="37399574"/>
    <w:lvl w:ilvl="0" w:tentative="0">
      <w:start w:val="2"/>
      <w:numFmt w:val="chineseCounting"/>
      <w:suff w:val="nothing"/>
      <w:lvlText w:val="%1、"/>
      <w:lvlJc w:val="left"/>
      <w:pPr>
        <w:ind w:left="105"/>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MzEyOTVhNjdlM2U2NDZhNjRlNjA5YTRmY2MxOTgifQ=="/>
  </w:docVars>
  <w:rsids>
    <w:rsidRoot w:val="00217948"/>
    <w:rsid w:val="000153D8"/>
    <w:rsid w:val="00026091"/>
    <w:rsid w:val="00027208"/>
    <w:rsid w:val="00027251"/>
    <w:rsid w:val="00062271"/>
    <w:rsid w:val="0006731A"/>
    <w:rsid w:val="00081B1A"/>
    <w:rsid w:val="000B271A"/>
    <w:rsid w:val="000B61A0"/>
    <w:rsid w:val="000B79B7"/>
    <w:rsid w:val="000E16E7"/>
    <w:rsid w:val="000E1D89"/>
    <w:rsid w:val="000E621B"/>
    <w:rsid w:val="00102155"/>
    <w:rsid w:val="0010371A"/>
    <w:rsid w:val="00125861"/>
    <w:rsid w:val="00125DFA"/>
    <w:rsid w:val="00132406"/>
    <w:rsid w:val="00151F1D"/>
    <w:rsid w:val="00177F9D"/>
    <w:rsid w:val="00186A05"/>
    <w:rsid w:val="00187B81"/>
    <w:rsid w:val="001937E1"/>
    <w:rsid w:val="001948A4"/>
    <w:rsid w:val="00197BCE"/>
    <w:rsid w:val="001C69CD"/>
    <w:rsid w:val="001C6EE2"/>
    <w:rsid w:val="001D2F22"/>
    <w:rsid w:val="001D726F"/>
    <w:rsid w:val="002053F9"/>
    <w:rsid w:val="00214F9F"/>
    <w:rsid w:val="00216574"/>
    <w:rsid w:val="00216584"/>
    <w:rsid w:val="00217948"/>
    <w:rsid w:val="00222D82"/>
    <w:rsid w:val="00270BE1"/>
    <w:rsid w:val="00273026"/>
    <w:rsid w:val="00292EB8"/>
    <w:rsid w:val="002953EF"/>
    <w:rsid w:val="00296C02"/>
    <w:rsid w:val="002C6150"/>
    <w:rsid w:val="002F23C4"/>
    <w:rsid w:val="00313113"/>
    <w:rsid w:val="00331172"/>
    <w:rsid w:val="00341190"/>
    <w:rsid w:val="00343B6C"/>
    <w:rsid w:val="003660E7"/>
    <w:rsid w:val="00381321"/>
    <w:rsid w:val="00387E38"/>
    <w:rsid w:val="003A33E7"/>
    <w:rsid w:val="003B23EA"/>
    <w:rsid w:val="003C083C"/>
    <w:rsid w:val="003C1C7C"/>
    <w:rsid w:val="003C5A54"/>
    <w:rsid w:val="003D53A8"/>
    <w:rsid w:val="003F3494"/>
    <w:rsid w:val="003F3C5E"/>
    <w:rsid w:val="004016B9"/>
    <w:rsid w:val="0040530B"/>
    <w:rsid w:val="00417C33"/>
    <w:rsid w:val="0043258C"/>
    <w:rsid w:val="004345CD"/>
    <w:rsid w:val="004356ED"/>
    <w:rsid w:val="00435B42"/>
    <w:rsid w:val="004464AA"/>
    <w:rsid w:val="00466F55"/>
    <w:rsid w:val="0049302E"/>
    <w:rsid w:val="004B2106"/>
    <w:rsid w:val="004B2B41"/>
    <w:rsid w:val="004B3C5C"/>
    <w:rsid w:val="004C1D44"/>
    <w:rsid w:val="004D0A20"/>
    <w:rsid w:val="004D2B7F"/>
    <w:rsid w:val="004D54BA"/>
    <w:rsid w:val="004F4305"/>
    <w:rsid w:val="00525064"/>
    <w:rsid w:val="00534110"/>
    <w:rsid w:val="005436C1"/>
    <w:rsid w:val="0054431B"/>
    <w:rsid w:val="00544D71"/>
    <w:rsid w:val="005664B6"/>
    <w:rsid w:val="00576E90"/>
    <w:rsid w:val="00580B84"/>
    <w:rsid w:val="005960E4"/>
    <w:rsid w:val="005B4F20"/>
    <w:rsid w:val="005B5522"/>
    <w:rsid w:val="005B5757"/>
    <w:rsid w:val="005C6705"/>
    <w:rsid w:val="005D562F"/>
    <w:rsid w:val="005D5F8C"/>
    <w:rsid w:val="005D62FB"/>
    <w:rsid w:val="005E7213"/>
    <w:rsid w:val="005F0365"/>
    <w:rsid w:val="005F0751"/>
    <w:rsid w:val="005F139E"/>
    <w:rsid w:val="006769BE"/>
    <w:rsid w:val="006A5F0E"/>
    <w:rsid w:val="006A7BA2"/>
    <w:rsid w:val="006C1872"/>
    <w:rsid w:val="006C3FF4"/>
    <w:rsid w:val="006D1F73"/>
    <w:rsid w:val="00703F9C"/>
    <w:rsid w:val="00705AF6"/>
    <w:rsid w:val="007246E3"/>
    <w:rsid w:val="00737432"/>
    <w:rsid w:val="00746613"/>
    <w:rsid w:val="00760100"/>
    <w:rsid w:val="00772812"/>
    <w:rsid w:val="00794AA7"/>
    <w:rsid w:val="007A011A"/>
    <w:rsid w:val="007A684D"/>
    <w:rsid w:val="007A6F03"/>
    <w:rsid w:val="007B08EF"/>
    <w:rsid w:val="007B5C3C"/>
    <w:rsid w:val="007C722F"/>
    <w:rsid w:val="007D1C74"/>
    <w:rsid w:val="007F04A9"/>
    <w:rsid w:val="008006BA"/>
    <w:rsid w:val="008412BC"/>
    <w:rsid w:val="00852971"/>
    <w:rsid w:val="00862953"/>
    <w:rsid w:val="00874D66"/>
    <w:rsid w:val="008805E4"/>
    <w:rsid w:val="008A26B0"/>
    <w:rsid w:val="008B0FAC"/>
    <w:rsid w:val="008C0DA9"/>
    <w:rsid w:val="008D720E"/>
    <w:rsid w:val="008E11CB"/>
    <w:rsid w:val="008F0AF5"/>
    <w:rsid w:val="008F2D54"/>
    <w:rsid w:val="008F7ED2"/>
    <w:rsid w:val="00907FED"/>
    <w:rsid w:val="0093086C"/>
    <w:rsid w:val="00931B2E"/>
    <w:rsid w:val="00935218"/>
    <w:rsid w:val="00947997"/>
    <w:rsid w:val="009510F4"/>
    <w:rsid w:val="00960124"/>
    <w:rsid w:val="00975913"/>
    <w:rsid w:val="0099463C"/>
    <w:rsid w:val="009B674C"/>
    <w:rsid w:val="009E78EA"/>
    <w:rsid w:val="009F53C9"/>
    <w:rsid w:val="00A01007"/>
    <w:rsid w:val="00A21870"/>
    <w:rsid w:val="00A421B2"/>
    <w:rsid w:val="00A46C6E"/>
    <w:rsid w:val="00A5770F"/>
    <w:rsid w:val="00A64CA9"/>
    <w:rsid w:val="00AC2CED"/>
    <w:rsid w:val="00AC5F11"/>
    <w:rsid w:val="00AE3A10"/>
    <w:rsid w:val="00AF36DE"/>
    <w:rsid w:val="00AF41F5"/>
    <w:rsid w:val="00AF5839"/>
    <w:rsid w:val="00B004E8"/>
    <w:rsid w:val="00B41C29"/>
    <w:rsid w:val="00B4645D"/>
    <w:rsid w:val="00B542B1"/>
    <w:rsid w:val="00B62748"/>
    <w:rsid w:val="00B72E0A"/>
    <w:rsid w:val="00B809F9"/>
    <w:rsid w:val="00BB522C"/>
    <w:rsid w:val="00BC3A32"/>
    <w:rsid w:val="00BD6110"/>
    <w:rsid w:val="00BD7A89"/>
    <w:rsid w:val="00BE247D"/>
    <w:rsid w:val="00BE5DE5"/>
    <w:rsid w:val="00BF05F4"/>
    <w:rsid w:val="00C00168"/>
    <w:rsid w:val="00C07C86"/>
    <w:rsid w:val="00C17B72"/>
    <w:rsid w:val="00C253F8"/>
    <w:rsid w:val="00C30035"/>
    <w:rsid w:val="00C4056B"/>
    <w:rsid w:val="00C553C2"/>
    <w:rsid w:val="00C5561F"/>
    <w:rsid w:val="00C578BC"/>
    <w:rsid w:val="00C65694"/>
    <w:rsid w:val="00C76DD0"/>
    <w:rsid w:val="00C8229C"/>
    <w:rsid w:val="00CC2466"/>
    <w:rsid w:val="00CC7C84"/>
    <w:rsid w:val="00D03955"/>
    <w:rsid w:val="00D25C91"/>
    <w:rsid w:val="00D400A5"/>
    <w:rsid w:val="00D52162"/>
    <w:rsid w:val="00D65F19"/>
    <w:rsid w:val="00D7061D"/>
    <w:rsid w:val="00D724EB"/>
    <w:rsid w:val="00D97AA0"/>
    <w:rsid w:val="00DA47A6"/>
    <w:rsid w:val="00DA50A1"/>
    <w:rsid w:val="00DC238D"/>
    <w:rsid w:val="00DE2B56"/>
    <w:rsid w:val="00DF3956"/>
    <w:rsid w:val="00DF77BC"/>
    <w:rsid w:val="00E0073C"/>
    <w:rsid w:val="00E0511E"/>
    <w:rsid w:val="00E1657F"/>
    <w:rsid w:val="00E421FF"/>
    <w:rsid w:val="00E74ABE"/>
    <w:rsid w:val="00EC236C"/>
    <w:rsid w:val="00EC34D9"/>
    <w:rsid w:val="00EC50F9"/>
    <w:rsid w:val="00ED6919"/>
    <w:rsid w:val="00F03E03"/>
    <w:rsid w:val="00F070D6"/>
    <w:rsid w:val="00F102C8"/>
    <w:rsid w:val="00F12DBA"/>
    <w:rsid w:val="00F17F2A"/>
    <w:rsid w:val="00F40E9C"/>
    <w:rsid w:val="00F57B4B"/>
    <w:rsid w:val="00F620C1"/>
    <w:rsid w:val="00F76F20"/>
    <w:rsid w:val="00F8065B"/>
    <w:rsid w:val="00F8130B"/>
    <w:rsid w:val="00F94097"/>
    <w:rsid w:val="00FB35E7"/>
    <w:rsid w:val="00FC1150"/>
    <w:rsid w:val="00FC6275"/>
    <w:rsid w:val="00FD2453"/>
    <w:rsid w:val="00FD4E23"/>
    <w:rsid w:val="00FE7B5A"/>
    <w:rsid w:val="00FF063A"/>
    <w:rsid w:val="00FF0C86"/>
    <w:rsid w:val="01282E62"/>
    <w:rsid w:val="01386F42"/>
    <w:rsid w:val="01C04E49"/>
    <w:rsid w:val="01F86CD9"/>
    <w:rsid w:val="020236B3"/>
    <w:rsid w:val="0256315B"/>
    <w:rsid w:val="02693733"/>
    <w:rsid w:val="03667C72"/>
    <w:rsid w:val="03774592"/>
    <w:rsid w:val="03DD7F34"/>
    <w:rsid w:val="04676C6B"/>
    <w:rsid w:val="04706FFA"/>
    <w:rsid w:val="048C40D8"/>
    <w:rsid w:val="06253E14"/>
    <w:rsid w:val="067F1859"/>
    <w:rsid w:val="0764271A"/>
    <w:rsid w:val="079E5C2C"/>
    <w:rsid w:val="07A7689D"/>
    <w:rsid w:val="07ED23E6"/>
    <w:rsid w:val="087D62E7"/>
    <w:rsid w:val="087F5A5E"/>
    <w:rsid w:val="09B73475"/>
    <w:rsid w:val="09CD27F9"/>
    <w:rsid w:val="0B24469B"/>
    <w:rsid w:val="0B316DB7"/>
    <w:rsid w:val="0BDD1302"/>
    <w:rsid w:val="0C965124"/>
    <w:rsid w:val="0CA74A68"/>
    <w:rsid w:val="0E0B38F0"/>
    <w:rsid w:val="0E9017A6"/>
    <w:rsid w:val="0F2F5EAF"/>
    <w:rsid w:val="0FCD6AFE"/>
    <w:rsid w:val="0FD77C98"/>
    <w:rsid w:val="10F66AD9"/>
    <w:rsid w:val="11166833"/>
    <w:rsid w:val="114E06C3"/>
    <w:rsid w:val="11633774"/>
    <w:rsid w:val="117D4B05"/>
    <w:rsid w:val="11BB562D"/>
    <w:rsid w:val="11D861DF"/>
    <w:rsid w:val="121429C9"/>
    <w:rsid w:val="124D44D7"/>
    <w:rsid w:val="12747CB6"/>
    <w:rsid w:val="1292638E"/>
    <w:rsid w:val="12CD4665"/>
    <w:rsid w:val="12EA37DB"/>
    <w:rsid w:val="133D454B"/>
    <w:rsid w:val="141334FE"/>
    <w:rsid w:val="14504752"/>
    <w:rsid w:val="15284D87"/>
    <w:rsid w:val="155913E5"/>
    <w:rsid w:val="158521DA"/>
    <w:rsid w:val="168B3820"/>
    <w:rsid w:val="169C51BF"/>
    <w:rsid w:val="16C3745D"/>
    <w:rsid w:val="17101F77"/>
    <w:rsid w:val="1824217E"/>
    <w:rsid w:val="188D1AD1"/>
    <w:rsid w:val="1901794F"/>
    <w:rsid w:val="19371A3D"/>
    <w:rsid w:val="198D78AF"/>
    <w:rsid w:val="19B236AB"/>
    <w:rsid w:val="1A255D39"/>
    <w:rsid w:val="1A7D4672"/>
    <w:rsid w:val="1AB71087"/>
    <w:rsid w:val="1B9211AC"/>
    <w:rsid w:val="1BAC6712"/>
    <w:rsid w:val="1BE42F3D"/>
    <w:rsid w:val="1D104A7F"/>
    <w:rsid w:val="1E321EA4"/>
    <w:rsid w:val="1EE15337"/>
    <w:rsid w:val="1FD70E9E"/>
    <w:rsid w:val="204C2272"/>
    <w:rsid w:val="21913389"/>
    <w:rsid w:val="2208666C"/>
    <w:rsid w:val="22B3339C"/>
    <w:rsid w:val="22D447A0"/>
    <w:rsid w:val="23353491"/>
    <w:rsid w:val="24B14D99"/>
    <w:rsid w:val="260242B6"/>
    <w:rsid w:val="263537A8"/>
    <w:rsid w:val="274B4ACC"/>
    <w:rsid w:val="278602CB"/>
    <w:rsid w:val="27B626C7"/>
    <w:rsid w:val="27C6342A"/>
    <w:rsid w:val="29736AC1"/>
    <w:rsid w:val="29C72969"/>
    <w:rsid w:val="2AB70C30"/>
    <w:rsid w:val="2B563FA5"/>
    <w:rsid w:val="2D0B7011"/>
    <w:rsid w:val="2DFA635E"/>
    <w:rsid w:val="2E5161D8"/>
    <w:rsid w:val="2EA81CB8"/>
    <w:rsid w:val="2F681AC8"/>
    <w:rsid w:val="2F783B3D"/>
    <w:rsid w:val="2F8C107B"/>
    <w:rsid w:val="30CC6AB7"/>
    <w:rsid w:val="31132938"/>
    <w:rsid w:val="319E48F7"/>
    <w:rsid w:val="31A83080"/>
    <w:rsid w:val="321D3A6E"/>
    <w:rsid w:val="32356659"/>
    <w:rsid w:val="32AF043E"/>
    <w:rsid w:val="33042538"/>
    <w:rsid w:val="330E1609"/>
    <w:rsid w:val="333C7F24"/>
    <w:rsid w:val="33D64677"/>
    <w:rsid w:val="360A255B"/>
    <w:rsid w:val="361A3E8B"/>
    <w:rsid w:val="367479D5"/>
    <w:rsid w:val="376B08F5"/>
    <w:rsid w:val="379A16BD"/>
    <w:rsid w:val="38655723"/>
    <w:rsid w:val="39DC7D6B"/>
    <w:rsid w:val="3A0379ED"/>
    <w:rsid w:val="3A2160C5"/>
    <w:rsid w:val="3A217E73"/>
    <w:rsid w:val="3B073DC2"/>
    <w:rsid w:val="3B497682"/>
    <w:rsid w:val="3CE93009"/>
    <w:rsid w:val="3E6B5B61"/>
    <w:rsid w:val="3EB26C1E"/>
    <w:rsid w:val="3ED90D1D"/>
    <w:rsid w:val="3F4646BA"/>
    <w:rsid w:val="3F7647BE"/>
    <w:rsid w:val="3FEB6F5A"/>
    <w:rsid w:val="40825B77"/>
    <w:rsid w:val="43792ACE"/>
    <w:rsid w:val="43E3536B"/>
    <w:rsid w:val="44DA1C87"/>
    <w:rsid w:val="44F3065E"/>
    <w:rsid w:val="458614D2"/>
    <w:rsid w:val="45AC0F39"/>
    <w:rsid w:val="4697017D"/>
    <w:rsid w:val="46DD5122"/>
    <w:rsid w:val="473531B0"/>
    <w:rsid w:val="477C0DDF"/>
    <w:rsid w:val="478832E0"/>
    <w:rsid w:val="47B24801"/>
    <w:rsid w:val="47BE4596"/>
    <w:rsid w:val="481132D5"/>
    <w:rsid w:val="482254E2"/>
    <w:rsid w:val="48C06AA9"/>
    <w:rsid w:val="49D85A26"/>
    <w:rsid w:val="49EA0282"/>
    <w:rsid w:val="4A0D0091"/>
    <w:rsid w:val="4ACC3E2B"/>
    <w:rsid w:val="4AE01685"/>
    <w:rsid w:val="4AEF3676"/>
    <w:rsid w:val="4BD05255"/>
    <w:rsid w:val="4C3C0B3D"/>
    <w:rsid w:val="4C583BC9"/>
    <w:rsid w:val="4D5D6FBD"/>
    <w:rsid w:val="4E303EFD"/>
    <w:rsid w:val="4E8B1908"/>
    <w:rsid w:val="4E9133C2"/>
    <w:rsid w:val="4FC14913"/>
    <w:rsid w:val="50AF18DD"/>
    <w:rsid w:val="51326266"/>
    <w:rsid w:val="515B3813"/>
    <w:rsid w:val="51F11CA6"/>
    <w:rsid w:val="52F12681"/>
    <w:rsid w:val="54A379AB"/>
    <w:rsid w:val="54EF2BF0"/>
    <w:rsid w:val="552C5BF2"/>
    <w:rsid w:val="55A97243"/>
    <w:rsid w:val="56576C9F"/>
    <w:rsid w:val="56813D1C"/>
    <w:rsid w:val="5700399A"/>
    <w:rsid w:val="57C71C02"/>
    <w:rsid w:val="57F81DBC"/>
    <w:rsid w:val="580764A3"/>
    <w:rsid w:val="59262959"/>
    <w:rsid w:val="59367040"/>
    <w:rsid w:val="5A6C083F"/>
    <w:rsid w:val="5AAA149F"/>
    <w:rsid w:val="5ADE5539"/>
    <w:rsid w:val="5CFD1C22"/>
    <w:rsid w:val="5D4930BA"/>
    <w:rsid w:val="5DE132F2"/>
    <w:rsid w:val="5E282C0F"/>
    <w:rsid w:val="5EF86B45"/>
    <w:rsid w:val="5F066940"/>
    <w:rsid w:val="5F85487D"/>
    <w:rsid w:val="5FB13427"/>
    <w:rsid w:val="60065292"/>
    <w:rsid w:val="60116111"/>
    <w:rsid w:val="60C767CF"/>
    <w:rsid w:val="61065C77"/>
    <w:rsid w:val="61F335F4"/>
    <w:rsid w:val="628A69F1"/>
    <w:rsid w:val="62FF66F4"/>
    <w:rsid w:val="6315416A"/>
    <w:rsid w:val="6356208C"/>
    <w:rsid w:val="63AE1EC8"/>
    <w:rsid w:val="63D3192F"/>
    <w:rsid w:val="64317FF9"/>
    <w:rsid w:val="65DD0A70"/>
    <w:rsid w:val="66A449F5"/>
    <w:rsid w:val="66FB5425"/>
    <w:rsid w:val="6712451C"/>
    <w:rsid w:val="674C5C80"/>
    <w:rsid w:val="691B590A"/>
    <w:rsid w:val="691C1682"/>
    <w:rsid w:val="691E53FA"/>
    <w:rsid w:val="69362744"/>
    <w:rsid w:val="6A034B3D"/>
    <w:rsid w:val="6A7C062B"/>
    <w:rsid w:val="6AA87672"/>
    <w:rsid w:val="6AFC176B"/>
    <w:rsid w:val="6B454EC0"/>
    <w:rsid w:val="6BD93F5E"/>
    <w:rsid w:val="6C256FA1"/>
    <w:rsid w:val="6C354F35"/>
    <w:rsid w:val="6CE4764C"/>
    <w:rsid w:val="6D30394E"/>
    <w:rsid w:val="6D5B6C1D"/>
    <w:rsid w:val="6D8A12B0"/>
    <w:rsid w:val="6DC9627D"/>
    <w:rsid w:val="6DD43A42"/>
    <w:rsid w:val="6E14501E"/>
    <w:rsid w:val="6E533D98"/>
    <w:rsid w:val="6E9F2B3A"/>
    <w:rsid w:val="6EBB2F4A"/>
    <w:rsid w:val="6EDA5D29"/>
    <w:rsid w:val="6F7E4E45"/>
    <w:rsid w:val="7165698B"/>
    <w:rsid w:val="718F50E7"/>
    <w:rsid w:val="72E90827"/>
    <w:rsid w:val="730D6C0C"/>
    <w:rsid w:val="73577E87"/>
    <w:rsid w:val="73830C7C"/>
    <w:rsid w:val="73A82490"/>
    <w:rsid w:val="740753A4"/>
    <w:rsid w:val="743E1047"/>
    <w:rsid w:val="7450329B"/>
    <w:rsid w:val="745B5755"/>
    <w:rsid w:val="74767B94"/>
    <w:rsid w:val="74A03EF6"/>
    <w:rsid w:val="74C4154C"/>
    <w:rsid w:val="74E12CBB"/>
    <w:rsid w:val="7568039F"/>
    <w:rsid w:val="75EF084A"/>
    <w:rsid w:val="7614205F"/>
    <w:rsid w:val="76595CC4"/>
    <w:rsid w:val="76AE6010"/>
    <w:rsid w:val="76D17F50"/>
    <w:rsid w:val="7709593C"/>
    <w:rsid w:val="77737259"/>
    <w:rsid w:val="77BF249E"/>
    <w:rsid w:val="792B35EA"/>
    <w:rsid w:val="79C67B14"/>
    <w:rsid w:val="79EC2826"/>
    <w:rsid w:val="7B5A30B3"/>
    <w:rsid w:val="7B827A6B"/>
    <w:rsid w:val="7BB120FE"/>
    <w:rsid w:val="7BE97AEA"/>
    <w:rsid w:val="7BF85F7F"/>
    <w:rsid w:val="7C3C40BE"/>
    <w:rsid w:val="7C43544C"/>
    <w:rsid w:val="7DE06CCB"/>
    <w:rsid w:val="7E0F1994"/>
    <w:rsid w:val="7E282C17"/>
    <w:rsid w:val="7EB51F05"/>
    <w:rsid w:val="7EBB576E"/>
    <w:rsid w:val="7EF502C2"/>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3249</Words>
  <Characters>3618</Characters>
  <Lines>39</Lines>
  <Paragraphs>11</Paragraphs>
  <TotalTime>30</TotalTime>
  <ScaleCrop>false</ScaleCrop>
  <LinksUpToDate>false</LinksUpToDate>
  <CharactersWithSpaces>3651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2021-01-17T10:48:00Z</dcterms:created>
  <dc:creator>微软用户</dc:creator>
  <cp:lastModifiedBy>★Tashilhamo</cp:lastModifiedBy>
  <dcterms:modified xsi:type="dcterms:W3CDTF">2026-02-06T04:29:33Z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22782373E2A34BF4ADB5C03202C35D95</vt:lpwstr>
  </property>
  <property fmtid="{D5CDD505-2E9C-101B-9397-08002B2CF9AE}" pid="4" name="KSOTemplateDocerSaveRecord">
    <vt:lpwstr>eyJoZGlkIjoiMjFiYTg0YWRlYjI2YjNlZTk0YTRhZWIxYzg3MDVlNDAiLCJ1c2VySWQiOiIzNDA5NzQ4NTkifQ==</vt:lpwstr>
  </property>
</Properties>
</file>